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E9D7" w14:textId="77777777" w:rsidR="002A7874" w:rsidRPr="002A7874" w:rsidRDefault="002A7874">
      <w:pPr>
        <w:rPr>
          <w:b/>
        </w:rPr>
      </w:pPr>
      <w:r w:rsidRPr="002A7874">
        <w:rPr>
          <w:b/>
        </w:rPr>
        <w:t>ARMIES - ( tsaba , Strong's H6635 )</w:t>
      </w:r>
    </w:p>
    <w:p w14:paraId="4E089C32" w14:textId="77777777" w:rsidR="002A7874" w:rsidRDefault="002A7874">
      <w:r w:rsidRPr="002A7874">
        <w:rPr>
          <w:b/>
        </w:rPr>
        <w:t>Summary:</w:t>
      </w:r>
    </w:p>
    <w:p w14:paraId="2804FA7F" w14:textId="77777777" w:rsidR="002A7874" w:rsidRDefault="002A7874">
      <w:r>
        <w:t>The Hebrew noun tsaba denotes an organized force, company, or host, most frequently used in military contexts to describe an army ready for battle. In Exodus 12:51, it characterizes the massive, multi-generational assembly of Israel departing Egypt not as a disorganized mob of fleeing refugees, but as an orderly, structured, and divinely marshaled host—the "armies" of Yahweh. This term highlights God’s sovereign organization of His people, transitioning them from slaves under Pharaoh's taskmasters to a disciplined, sacred army prepared to march under His banner toward the Promised Land.</w:t>
      </w:r>
    </w:p>
    <w:p w14:paraId="4FD82D4B" w14:textId="77777777" w:rsidR="002A7874" w:rsidRDefault="002A7874"/>
    <w:p w14:paraId="641D62EE" w14:textId="77777777" w:rsidR="002A7874" w:rsidRDefault="002A7874">
      <w:r w:rsidRPr="002A7874">
        <w:rPr>
          <w:b/>
        </w:rPr>
        <w:t>Full Study:</w:t>
      </w:r>
    </w:p>
    <w:p w14:paraId="1A269CDD" w14:textId="77777777" w:rsidR="002A7874" w:rsidRDefault="002A7874"/>
    <w:p w14:paraId="3565929B" w14:textId="77777777" w:rsidR="002A7874" w:rsidRPr="002A7874" w:rsidRDefault="002A7874">
      <w:pPr>
        <w:rPr>
          <w:b/>
        </w:rPr>
      </w:pPr>
      <w:r w:rsidRPr="002A7874">
        <w:rPr>
          <w:b/>
        </w:rPr>
        <w:t xml:space="preserve"> 1. Word Picture / Background</w:t>
      </w:r>
    </w:p>
    <w:p w14:paraId="58EA015E" w14:textId="77777777" w:rsidR="002A7874" w:rsidRDefault="002A7874">
      <w:r>
        <w:t>The noun tsaba derives from a root verb meaning to wage war, serve, or go forth to battle. The core image is one of mobilization, order, and collective action under authority. In the ancient Near East, armies were highly structured units designated for warfare or large-scale royal service. Rather than depicting a chaotic flight, the word paints a picture of a grand procession marching out of Egypt in orderly divisions or ranks. It suggests that God did not merely rescue individuals; He mobilized an organized community, transforming a broken populace of slaves into a structured military-like force.</w:t>
      </w:r>
    </w:p>
    <w:p w14:paraId="48A7ACA5" w14:textId="77777777" w:rsidR="002A7874" w:rsidRDefault="002A7874"/>
    <w:p w14:paraId="372267DC" w14:textId="77777777" w:rsidR="002A7874" w:rsidRPr="002A7874" w:rsidRDefault="002A7874">
      <w:pPr>
        <w:rPr>
          <w:b/>
        </w:rPr>
      </w:pPr>
      <w:r w:rsidRPr="002A7874">
        <w:rPr>
          <w:b/>
        </w:rPr>
        <w:t xml:space="preserve"> 2. Meaning / Lexical Definition</w:t>
      </w:r>
    </w:p>
    <w:p w14:paraId="51C8CC2A" w14:textId="77777777" w:rsidR="002A7874" w:rsidRDefault="002A7874">
      <w:r>
        <w:t>The noun tsaba refers to:</w:t>
      </w:r>
    </w:p>
    <w:p w14:paraId="740BD3A1" w14:textId="77777777" w:rsidR="002A7874" w:rsidRDefault="002A7874">
      <w:r>
        <w:t>• An army, host, or organized military force.</w:t>
      </w:r>
    </w:p>
    <w:p w14:paraId="3B5D521F" w14:textId="77777777" w:rsidR="002A7874" w:rsidRDefault="002A7874">
      <w:r>
        <w:t>• A division, company, or systematic arrangement of people.</w:t>
      </w:r>
    </w:p>
    <w:p w14:paraId="3AA4CA24" w14:textId="77777777" w:rsidR="002A7874" w:rsidRDefault="002A7874">
      <w:r>
        <w:t>• Service, particularly military service or compulsory labor.</w:t>
      </w:r>
    </w:p>
    <w:p w14:paraId="76F26336" w14:textId="77777777" w:rsidR="002A7874" w:rsidRDefault="002A7874">
      <w:r>
        <w:t>• The heavenly host (sun, moon, stars, or angels) serving under God's command.</w:t>
      </w:r>
    </w:p>
    <w:p w14:paraId="4789A154" w14:textId="77777777" w:rsidR="002A7874" w:rsidRDefault="002A7874"/>
    <w:p w14:paraId="767FCCA7" w14:textId="77777777" w:rsidR="002A7874" w:rsidRDefault="002A7874">
      <w:r>
        <w:t>In Exodus 12:51, the plural construct form tsib'otam ("their armies" or "their hosts") refers to the tribal divisions and familial groupings of Israel, organized in an orderly fashion for their departure.</w:t>
      </w:r>
    </w:p>
    <w:p w14:paraId="345CDC31" w14:textId="77777777" w:rsidR="002A7874" w:rsidRDefault="002A7874"/>
    <w:p w14:paraId="3E416355" w14:textId="77777777" w:rsidR="002A7874" w:rsidRPr="002A7874" w:rsidRDefault="002A7874">
      <w:pPr>
        <w:rPr>
          <w:b/>
        </w:rPr>
      </w:pPr>
      <w:r w:rsidRPr="002A7874">
        <w:rPr>
          <w:b/>
        </w:rPr>
        <w:t xml:space="preserve"> 3. Usage and Word Pictures</w:t>
      </w:r>
    </w:p>
    <w:p w14:paraId="4142DEC1" w14:textId="77777777" w:rsidR="002A7874" w:rsidRDefault="002A7874">
      <w:r>
        <w:t>• Military Armies: Often used for the armies of Israel or foreign nations.</w:t>
      </w:r>
    </w:p>
    <w:p w14:paraId="67B21BF4" w14:textId="77777777" w:rsidR="002A7874" w:rsidRDefault="002A7874">
      <w:r>
        <w:t>• The Heavenly Host: Used to describe the physical stars or the spiritual, angelic armies of God.</w:t>
      </w:r>
    </w:p>
    <w:p w14:paraId="49164EE3" w14:textId="77777777" w:rsidR="002A7874" w:rsidRDefault="002A7874">
      <w:r>
        <w:t>• Cultic/Levitical Service: Used in Numbers to describe the organized service of the Levites in the Tabernacle, showing that tsaba is not exclusively military but relates to structured, sacred service under divine command.</w:t>
      </w:r>
    </w:p>
    <w:p w14:paraId="44342E56" w14:textId="77777777" w:rsidR="002A7874" w:rsidRDefault="002A7874">
      <w:r>
        <w:t>• The Title Yahweh Tsebaoth: Commonly translated as "the LORD of hosts," depicting God as the supreme Commander of both heavenly angels and earthly armies.</w:t>
      </w:r>
    </w:p>
    <w:p w14:paraId="2C1AAAA5" w14:textId="77777777" w:rsidR="002A7874" w:rsidRDefault="002A7874"/>
    <w:p w14:paraId="302081D5" w14:textId="77777777" w:rsidR="002A7874" w:rsidRPr="002A7874" w:rsidRDefault="002A7874">
      <w:pPr>
        <w:rPr>
          <w:b/>
        </w:rPr>
      </w:pPr>
      <w:r w:rsidRPr="002A7874">
        <w:rPr>
          <w:b/>
        </w:rPr>
        <w:t xml:space="preserve"> 4. Theological Implications</w:t>
      </w:r>
    </w:p>
    <w:p w14:paraId="2581A53A" w14:textId="77777777" w:rsidR="002A7874" w:rsidRDefault="002A7874">
      <w:r>
        <w:t>The designation of Israel as "armies" immediately upon their exit from Egypt carries profound theological weight:</w:t>
      </w:r>
    </w:p>
    <w:p w14:paraId="32044DE7" w14:textId="77777777" w:rsidR="002A7874" w:rsidRDefault="002A7874">
      <w:r>
        <w:t>• Redemptive Transformation: God redeems His people not just for freedom, but for purposeful service and spiritual warfare. They are rescued from serving Pharaoh to serve and march for Yahweh.</w:t>
      </w:r>
    </w:p>
    <w:p w14:paraId="6DB6FC9C" w14:textId="77777777" w:rsidR="002A7874" w:rsidRDefault="002A7874">
      <w:r>
        <w:t>• The Command of Yahweh: It establishes Yahweh as the ultimate Commander-in-Chief. He is the leader of this newly formed army, guiding them with the pillar of cloud and fire.</w:t>
      </w:r>
    </w:p>
    <w:p w14:paraId="0DC7D6AC" w14:textId="77777777" w:rsidR="002A7874" w:rsidRDefault="002A7874">
      <w:r>
        <w:t>• Order Out of Chaos: Egypt represents chaos, oppression, and fragmentation. God's redemption brings order, structure, and unity, aligning the tribes into a cohesive, functional body capable of inheriting the promise.</w:t>
      </w:r>
    </w:p>
    <w:p w14:paraId="34205D5E" w14:textId="77777777" w:rsidR="002A7874" w:rsidRDefault="002A7874"/>
    <w:p w14:paraId="256E3747" w14:textId="77777777" w:rsidR="002A7874" w:rsidRPr="002A7874" w:rsidRDefault="002A7874">
      <w:pPr>
        <w:rPr>
          <w:b/>
        </w:rPr>
      </w:pPr>
      <w:r w:rsidRPr="002A7874">
        <w:rPr>
          <w:b/>
        </w:rPr>
        <w:t xml:space="preserve"> 5. Contextual Nuance in the Passage</w:t>
      </w:r>
    </w:p>
    <w:p w14:paraId="3DF8E10D" w14:textId="77777777" w:rsidR="002A7874" w:rsidRDefault="002A7874">
      <w:r>
        <w:t>In Exodus 12:51, the term "according to their armies" ('al-tsib'otam) emphasizes the miraculous orderliness of the Exodus. Millions of people, including women, children, flocks, and herds, left Egypt "on that very same day." Legally and logistically, this exit could have been a stampede of terrified fugitives. Instead, under Moses' leadership and God's sovereign hand, they moved out in organized, tribal divisions. This word choice underscores that the departure was a triumphant, organized victory march, fulfilling the promise of Genesis 15:14 that they would "come out with great possessions."</w:t>
      </w:r>
    </w:p>
    <w:p w14:paraId="65A0FE62" w14:textId="77777777" w:rsidR="002A7874" w:rsidRDefault="002A7874"/>
    <w:p w14:paraId="33F76D00" w14:textId="77777777" w:rsidR="002A7874" w:rsidRPr="002A7874" w:rsidRDefault="002A7874">
      <w:pPr>
        <w:rPr>
          <w:b/>
        </w:rPr>
      </w:pPr>
      <w:r w:rsidRPr="002A7874">
        <w:rPr>
          <w:b/>
        </w:rPr>
        <w:t xml:space="preserve"> 6. Key Uses in Other Verses (NKJV)</w:t>
      </w:r>
    </w:p>
    <w:p w14:paraId="7E87B3EB" w14:textId="77777777" w:rsidR="002A7874" w:rsidRDefault="002A7874">
      <w:r>
        <w:t>• Genesis 2:1 – "Thus the heavens and the earth, and all the host of them, were finished."</w:t>
      </w:r>
    </w:p>
    <w:p w14:paraId="36F3D10D" w14:textId="77777777" w:rsidR="002A7874" w:rsidRDefault="002A7874">
      <w:r>
        <w:t>• Exodus 6:26 – "These are the same Aaron and Moses to whom the LORD said, 'Bring out the children of Israel from the land of Egypt according to their armies.'"</w:t>
      </w:r>
    </w:p>
    <w:p w14:paraId="18AD996C" w14:textId="77777777" w:rsidR="002A7874" w:rsidRDefault="002A7874">
      <w:r>
        <w:t>• Numbers 1:3 – "...from twenty years old and above—all who are able to go to war in Israel. You and Aaron shall number them by their armies."</w:t>
      </w:r>
    </w:p>
    <w:p w14:paraId="5667C827" w14:textId="77777777" w:rsidR="002A7874" w:rsidRDefault="002A7874">
      <w:r>
        <w:t>• Numbers 10:14 – "The standard of the camp of the children of Judah set out first according to their armies; over their army was Nahshon the son of Amminadab."</w:t>
      </w:r>
    </w:p>
    <w:p w14:paraId="6676043D" w14:textId="77777777" w:rsidR="002A7874" w:rsidRDefault="002A7874"/>
    <w:p w14:paraId="4A7A00B3" w14:textId="77777777" w:rsidR="002A7874" w:rsidRPr="002A7874" w:rsidRDefault="002A7874">
      <w:pPr>
        <w:rPr>
          <w:b/>
        </w:rPr>
      </w:pPr>
      <w:r w:rsidRPr="002A7874">
        <w:rPr>
          <w:b/>
        </w:rPr>
        <w:t xml:space="preserve"> 7. Other Relevant Insights</w:t>
      </w:r>
    </w:p>
    <w:p w14:paraId="632C00F5" w14:textId="77777777" w:rsidR="002A7874" w:rsidRDefault="002A7874">
      <w:r>
        <w:t>The Septuagint translates tsaba in Exodus 12:51 using the Greek word dynamis ("power," "force," or "hosts" in a military sense). This highlights the strength and collective power that God had infused into this newly liberated nation. It reminds the reader that when God delivers His people, He equips them with the dignity, order, and strength needed to face the battles ahead in the wilderness and the Promised Land.</w:t>
      </w:r>
    </w:p>
    <w:p w14:paraId="353970AE" w14:textId="77777777" w:rsidR="002A7874" w:rsidRDefault="002A7874"/>
    <w:p w14:paraId="7EA8CA3B" w14:textId="77777777" w:rsidR="002A7874" w:rsidRPr="002A7874" w:rsidRDefault="002A7874">
      <w:pPr>
        <w:rPr>
          <w:b/>
        </w:rPr>
      </w:pPr>
      <w:r w:rsidRPr="002A7874">
        <w:rPr>
          <w:b/>
        </w:rPr>
        <w:t xml:space="preserve"> 8. References</w:t>
      </w:r>
    </w:p>
    <w:p w14:paraId="11366FCA" w14:textId="77777777" w:rsidR="002A7874" w:rsidRDefault="002A7874">
      <w:r>
        <w:t>• Brown, Francis, S.R. Driver, and Charles A. Briggs. The Brown-Driver-Briggs Hebrew and English Lexicon.</w:t>
      </w:r>
    </w:p>
    <w:p w14:paraId="61217362" w14:textId="77777777" w:rsidR="002A7874" w:rsidRDefault="002A7874">
      <w:r>
        <w:t>• Harris, R. Laird, Gleason L. Archer Jr., and Bruce K. Waltke. Theological Wordbook of the Old Testament.</w:t>
      </w:r>
    </w:p>
    <w:p w14:paraId="38898D9B" w14:textId="77777777" w:rsidR="002A7874" w:rsidRDefault="002A7874">
      <w:r>
        <w:t>• Koehler, Ludwig, and Walter Baumgartner. The Hebrew and Aramaic Lexicon of the Old Testament.</w:t>
      </w:r>
    </w:p>
    <w:p w14:paraId="73C8F8CC" w14:textId="77777777" w:rsidR="002A7874" w:rsidRDefault="002A7874">
      <w:r>
        <w:t>• VanGemeren, Willem A., ed. New International Dictionary of Old Testament Theology and Exegesis.</w:t>
      </w:r>
    </w:p>
    <w:p w14:paraId="576D4061" w14:textId="7FFD97A7" w:rsidR="004C5552" w:rsidRDefault="002A787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7874"/>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386A"/>
  <w15:chartTrackingRefBased/>
  <w15:docId w15:val="{0AD419A9-E4BA-4A47-86C3-3B219177C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874"/>
    <w:rPr>
      <w:rFonts w:eastAsiaTheme="majorEastAsia" w:cstheme="majorBidi"/>
      <w:color w:val="272727" w:themeColor="text1" w:themeTint="D8"/>
    </w:rPr>
  </w:style>
  <w:style w:type="paragraph" w:styleId="Title">
    <w:name w:val="Title"/>
    <w:basedOn w:val="Normal"/>
    <w:next w:val="Normal"/>
    <w:link w:val="TitleChar"/>
    <w:uiPriority w:val="10"/>
    <w:qFormat/>
    <w:rsid w:val="002A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874"/>
    <w:pPr>
      <w:spacing w:before="160"/>
      <w:jc w:val="center"/>
    </w:pPr>
    <w:rPr>
      <w:i/>
      <w:iCs/>
      <w:color w:val="404040" w:themeColor="text1" w:themeTint="BF"/>
    </w:rPr>
  </w:style>
  <w:style w:type="character" w:customStyle="1" w:styleId="QuoteChar">
    <w:name w:val="Quote Char"/>
    <w:basedOn w:val="DefaultParagraphFont"/>
    <w:link w:val="Quote"/>
    <w:uiPriority w:val="29"/>
    <w:rsid w:val="002A7874"/>
    <w:rPr>
      <w:i/>
      <w:iCs/>
      <w:color w:val="404040" w:themeColor="text1" w:themeTint="BF"/>
    </w:rPr>
  </w:style>
  <w:style w:type="paragraph" w:styleId="ListParagraph">
    <w:name w:val="List Paragraph"/>
    <w:basedOn w:val="Normal"/>
    <w:uiPriority w:val="34"/>
    <w:qFormat/>
    <w:rsid w:val="002A7874"/>
    <w:pPr>
      <w:ind w:left="720"/>
      <w:contextualSpacing/>
    </w:pPr>
  </w:style>
  <w:style w:type="character" w:styleId="IntenseEmphasis">
    <w:name w:val="Intense Emphasis"/>
    <w:basedOn w:val="DefaultParagraphFont"/>
    <w:uiPriority w:val="21"/>
    <w:qFormat/>
    <w:rsid w:val="002A7874"/>
    <w:rPr>
      <w:i/>
      <w:iCs/>
      <w:color w:val="2E74B5" w:themeColor="accent1" w:themeShade="BF"/>
    </w:rPr>
  </w:style>
  <w:style w:type="paragraph" w:styleId="IntenseQuote">
    <w:name w:val="Intense Quote"/>
    <w:basedOn w:val="Normal"/>
    <w:next w:val="Normal"/>
    <w:link w:val="IntenseQuoteChar"/>
    <w:uiPriority w:val="30"/>
    <w:qFormat/>
    <w:rsid w:val="002A78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7874"/>
    <w:rPr>
      <w:i/>
      <w:iCs/>
      <w:color w:val="2E74B5" w:themeColor="accent1" w:themeShade="BF"/>
    </w:rPr>
  </w:style>
  <w:style w:type="character" w:styleId="IntenseReference">
    <w:name w:val="Intense Reference"/>
    <w:basedOn w:val="DefaultParagraphFont"/>
    <w:uiPriority w:val="32"/>
    <w:qFormat/>
    <w:rsid w:val="002A78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