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2877" w14:textId="77777777" w:rsidR="009261D8" w:rsidRPr="009261D8" w:rsidRDefault="009261D8">
      <w:pPr>
        <w:rPr>
          <w:b/>
        </w:rPr>
      </w:pPr>
      <w:r w:rsidRPr="009261D8">
        <w:rPr>
          <w:b/>
        </w:rPr>
        <w:t>SIGN - ( 'ôth , Strong's H226 )</w:t>
      </w:r>
    </w:p>
    <w:p w14:paraId="108A1DE8" w14:textId="77777777" w:rsidR="009261D8" w:rsidRDefault="009261D8">
      <w:r w:rsidRPr="009261D8">
        <w:rPr>
          <w:b/>
        </w:rPr>
        <w:t>Summary:</w:t>
      </w:r>
    </w:p>
    <w:p w14:paraId="3C57246C" w14:textId="77777777" w:rsidR="009261D8" w:rsidRDefault="009261D8">
      <w:r>
        <w:t>The Hebrew noun 'ôth refers to a sign, mark, token, or signal that points beyond itself to a deeper spiritual or historical reality. Rather than serving as an end in itself, a sign acts as a sensory reminder or proof of a covenant, a divine promise, or a historical act of God. In Exodus 13:9, the keeping of the Feast of Unleavened Bread is designated as a "sign" on the hand and a "memorial" between the eyes, serving as a perpetual, tangible marker of Israel’s deliverance from Egyptian bondage by the strong hand of Yahweh.</w:t>
      </w:r>
    </w:p>
    <w:p w14:paraId="55085E0C" w14:textId="77777777" w:rsidR="009261D8" w:rsidRDefault="009261D8"/>
    <w:p w14:paraId="32FC246B" w14:textId="77777777" w:rsidR="009261D8" w:rsidRDefault="009261D8">
      <w:r w:rsidRPr="009261D8">
        <w:rPr>
          <w:b/>
        </w:rPr>
        <w:t>Full Study:</w:t>
      </w:r>
    </w:p>
    <w:p w14:paraId="4884F860" w14:textId="77777777" w:rsidR="009261D8" w:rsidRDefault="009261D8"/>
    <w:p w14:paraId="233CF91A" w14:textId="77777777" w:rsidR="009261D8" w:rsidRPr="009261D8" w:rsidRDefault="009261D8">
      <w:pPr>
        <w:rPr>
          <w:b/>
        </w:rPr>
      </w:pPr>
      <w:r w:rsidRPr="009261D8">
        <w:rPr>
          <w:b/>
        </w:rPr>
        <w:t xml:space="preserve"> 1. Word Picture / Background</w:t>
      </w:r>
    </w:p>
    <w:p w14:paraId="518D5CDC" w14:textId="77777777" w:rsidR="009261D8" w:rsidRDefault="009261D8">
      <w:r>
        <w:t>The noun 'ôth is derived from an ancient root meaning to mark, describe, or sign. In its earliest cultural contexts, a sign was a physical mark or signal used to communicate identity, ownership, or direction. It functioned like a military standard or banner around which clans gathered, or a distinguishing mark placed upon an object or person to denote ownership. In the ancient Near East, slaves were sometimes branded on their hands or foreheads to show who owned them. In a positive and spiritual contrast, Yahweh uses this imagery to show that His people are marked by His redeeming acts, wearing the memory of His salvation as a badge of honor and exclusive devotion.</w:t>
      </w:r>
    </w:p>
    <w:p w14:paraId="516AABC0" w14:textId="77777777" w:rsidR="009261D8" w:rsidRDefault="009261D8"/>
    <w:p w14:paraId="6BFA9493" w14:textId="77777777" w:rsidR="009261D8" w:rsidRPr="009261D8" w:rsidRDefault="009261D8">
      <w:pPr>
        <w:rPr>
          <w:b/>
        </w:rPr>
      </w:pPr>
      <w:r w:rsidRPr="009261D8">
        <w:rPr>
          <w:b/>
        </w:rPr>
        <w:t xml:space="preserve"> 2. Meaning / Lexical Definition</w:t>
      </w:r>
    </w:p>
    <w:p w14:paraId="57E204FE" w14:textId="77777777" w:rsidR="009261D8" w:rsidRDefault="009261D8">
      <w:r>
        <w:t xml:space="preserve">The term 'ôth possesses a broad semantic range in classical Hebrew, always carrying the core idea of a visible pointer to an invisible or future reality. </w:t>
      </w:r>
    </w:p>
    <w:p w14:paraId="265B5023" w14:textId="77777777" w:rsidR="009261D8" w:rsidRDefault="009261D8">
      <w:r>
        <w:t>• A distinguishing mark or token: A physical indicator that identifies a specific person, group, or covenant relationship (e.g., the mark of Cain, the blood on the doorposts, or circumcision).</w:t>
      </w:r>
    </w:p>
    <w:p w14:paraId="5343D817" w14:textId="77777777" w:rsidR="009261D8" w:rsidRDefault="009261D8">
      <w:r>
        <w:t>• A signal or banner: A visual cue used to communicate a message across a distance, such as a flag or a beacon.</w:t>
      </w:r>
    </w:p>
    <w:p w14:paraId="219FD82D" w14:textId="77777777" w:rsidR="009261D8" w:rsidRDefault="009261D8">
      <w:r>
        <w:t>• A pledge or confirmation: An event, object, or miracle that authenticates a divine message or messenger.</w:t>
      </w:r>
    </w:p>
    <w:p w14:paraId="6722FC7E" w14:textId="77777777" w:rsidR="009261D8" w:rsidRDefault="009261D8">
      <w:r>
        <w:t>• A reminder or memorial: An annual feast, a Sabbath rest, or a physical monument that keeps a historical work of God fresh in the minds of His people.</w:t>
      </w:r>
    </w:p>
    <w:p w14:paraId="0007CBA8" w14:textId="77777777" w:rsidR="009261D8" w:rsidRDefault="009261D8"/>
    <w:p w14:paraId="532B8F62" w14:textId="77777777" w:rsidR="009261D8" w:rsidRPr="009261D8" w:rsidRDefault="009261D8">
      <w:pPr>
        <w:rPr>
          <w:b/>
        </w:rPr>
      </w:pPr>
      <w:r w:rsidRPr="009261D8">
        <w:rPr>
          <w:b/>
        </w:rPr>
        <w:t xml:space="preserve"> 3. Usage and Word Pictures</w:t>
      </w:r>
    </w:p>
    <w:p w14:paraId="30BC526A" w14:textId="77777777" w:rsidR="009261D8" w:rsidRDefault="009261D8">
      <w:r>
        <w:t>Throughout the Old Testament, 'ôth is used in several distinct ways to anchor Israel's faith in physical reality:</w:t>
      </w:r>
    </w:p>
    <w:p w14:paraId="5F6E59B7" w14:textId="77777777" w:rsidR="009261D8" w:rsidRDefault="009261D8">
      <w:r>
        <w:t>• Creation Signs: The sun, moon, and stars are designated as signs ('ôth) to mark seasons, days, and years, pointing to the order and faithfulness of the Creator (Genesis 1:14).</w:t>
      </w:r>
    </w:p>
    <w:p w14:paraId="4377890F" w14:textId="77777777" w:rsidR="009261D8" w:rsidRDefault="009261D8">
      <w:r>
        <w:t>• Covenant Signs: God seals His covenants with visible signs. The rainbow is the sign of the Noahic covenant (Genesis 9:12); circumcision is the sign of the Abrahamic covenant (Genesis 17:11); and the Sabbath is the sign of the Mosaic covenant (Exodus 31:13).</w:t>
      </w:r>
    </w:p>
    <w:p w14:paraId="39A24BEA" w14:textId="77777777" w:rsidR="009261D8" w:rsidRDefault="009261D8">
      <w:r>
        <w:t>• Miraculous Signs: The plagues of Egypt and the miracles performed through Moses’ staff are signs designed to display God’s supreme power over false deities and to compel belief (Exodus 4:8; 7:3).</w:t>
      </w:r>
    </w:p>
    <w:p w14:paraId="1EF21D72" w14:textId="77777777" w:rsidR="009261D8" w:rsidRDefault="009261D8">
      <w:r>
        <w:t>• Memorial Signs: Physical objects, like the twelve stones taken from the Jordan River, serve as signs to prompt future generations to ask about God's past deliverances (Joshua 4:6).</w:t>
      </w:r>
    </w:p>
    <w:p w14:paraId="12A4E1CD" w14:textId="77777777" w:rsidR="009261D8" w:rsidRDefault="009261D8"/>
    <w:p w14:paraId="2879234E" w14:textId="77777777" w:rsidR="009261D8" w:rsidRPr="009261D8" w:rsidRDefault="009261D8">
      <w:pPr>
        <w:rPr>
          <w:b/>
        </w:rPr>
      </w:pPr>
      <w:r w:rsidRPr="009261D8">
        <w:rPr>
          <w:b/>
        </w:rPr>
        <w:t xml:space="preserve"> 4. Theological Implications</w:t>
      </w:r>
    </w:p>
    <w:p w14:paraId="11E8A081" w14:textId="77777777" w:rsidR="009261D8" w:rsidRDefault="009261D8">
      <w:r>
        <w:t xml:space="preserve">Theologically, 'ôth demonstrates that biblical faith is not merely abstract, intellectual, or mystical; it is historically grounded and physically expressed. God condescends to human weakness by providing tangible, sensory touchpoints—things that can be seen, tasted, touched, and celebrated—to anchor faith. Furthermore, a sign requires interpretation. A miracle or a ritual is empty without the explanatory Word of God. The sign exists to point the observer to the character, power, and covenant-keeping nature of Yahweh. </w:t>
      </w:r>
    </w:p>
    <w:p w14:paraId="672AC6D3" w14:textId="77777777" w:rsidR="009261D8" w:rsidRDefault="009261D8"/>
    <w:p w14:paraId="634B53E7" w14:textId="77777777" w:rsidR="009261D8" w:rsidRPr="009261D8" w:rsidRDefault="009261D8">
      <w:pPr>
        <w:rPr>
          <w:b/>
        </w:rPr>
      </w:pPr>
      <w:r w:rsidRPr="009261D8">
        <w:rPr>
          <w:b/>
        </w:rPr>
        <w:t xml:space="preserve"> 5. Contextual Nuance in the Passage</w:t>
      </w:r>
    </w:p>
    <w:p w14:paraId="3C68F0A0" w14:textId="77777777" w:rsidR="009261D8" w:rsidRDefault="009261D8">
      <w:r>
        <w:t xml:space="preserve">In Exodus 13:9, the context is the consecration of the firstborn and the institution of the Feast of Unleavened Bread. God commands that the annual practice of eating unleavened bread and explaining the Exodus to one's children must be "as a sign to you on your hand and as a memorial between your eyes." </w:t>
      </w:r>
    </w:p>
    <w:p w14:paraId="66E067BF" w14:textId="77777777" w:rsidR="009261D8" w:rsidRDefault="009261D8"/>
    <w:p w14:paraId="5AA06D61" w14:textId="77777777" w:rsidR="009261D8" w:rsidRDefault="009261D8">
      <w:r>
        <w:t>The hand represents action, labor, and deeds, while the space "between the eyes" (the forehead) represents the mind, thoughts, and perspective. Therefore, the sign is not a passive ornament but an active alignment of Israel's strength (hand) and worldview (eyes) with the memory of redemption. While later Jewish tradition literalized this command through the wearing of phylacteries (tefillin), the immediate contextual emphasis is on the active, experiential celebration of the feast. The feast itself is the sign. It is a annual, physical re-enactment of the haste with which they left Egypt, designed to ensure that the "LORD’s law may be in your mouth."</w:t>
      </w:r>
    </w:p>
    <w:p w14:paraId="70D874CA" w14:textId="77777777" w:rsidR="009261D8" w:rsidRDefault="009261D8"/>
    <w:p w14:paraId="01332747" w14:textId="77777777" w:rsidR="009261D8" w:rsidRPr="009261D8" w:rsidRDefault="009261D8">
      <w:pPr>
        <w:rPr>
          <w:b/>
        </w:rPr>
      </w:pPr>
      <w:r w:rsidRPr="009261D8">
        <w:rPr>
          <w:b/>
        </w:rPr>
        <w:t xml:space="preserve"> 6. Key Uses in Other Verses (NKJV)</w:t>
      </w:r>
    </w:p>
    <w:p w14:paraId="364B2FEE" w14:textId="77777777" w:rsidR="009261D8" w:rsidRDefault="009261D8">
      <w:r>
        <w:t>• Genesis 9:12 - "And God said: 'This is the sign of the covenant which I make between Me and you...'"</w:t>
      </w:r>
    </w:p>
    <w:p w14:paraId="6473F673" w14:textId="77777777" w:rsidR="009261D8" w:rsidRDefault="009261D8">
      <w:r>
        <w:t>• Genesis 17:11 - "...and it shall be a sign of the covenant between Me and you."</w:t>
      </w:r>
    </w:p>
    <w:p w14:paraId="0A766042" w14:textId="77777777" w:rsidR="009261D8" w:rsidRDefault="009261D8">
      <w:r>
        <w:t>• Exodus 3:12 - "And this shall be a sign to you that I have sent you..."</w:t>
      </w:r>
    </w:p>
    <w:p w14:paraId="06DF4237" w14:textId="77777777" w:rsidR="009261D8" w:rsidRDefault="009261D8">
      <w:r>
        <w:t>• Exodus 12:13 - "Now the blood shall be a sign for you on the houses where you are."</w:t>
      </w:r>
    </w:p>
    <w:p w14:paraId="051A3274" w14:textId="77777777" w:rsidR="009261D8" w:rsidRDefault="009261D8">
      <w:r>
        <w:t>• Exodus 31:13 - "...Surely My Sabbaths you shall keep, for it is a sign between Me and you..."</w:t>
      </w:r>
    </w:p>
    <w:p w14:paraId="14FB876F" w14:textId="77777777" w:rsidR="009261D8" w:rsidRDefault="009261D8"/>
    <w:p w14:paraId="33CA7375" w14:textId="77777777" w:rsidR="009261D8" w:rsidRPr="009261D8" w:rsidRDefault="009261D8">
      <w:pPr>
        <w:rPr>
          <w:b/>
        </w:rPr>
      </w:pPr>
      <w:r w:rsidRPr="009261D8">
        <w:rPr>
          <w:b/>
        </w:rPr>
        <w:t xml:space="preserve"> 7. Other Relevant Insights</w:t>
      </w:r>
    </w:p>
    <w:p w14:paraId="115A4D87" w14:textId="77777777" w:rsidR="009261D8" w:rsidRDefault="009261D8">
      <w:r>
        <w:t>In the Greek translation of the Old Testament (the Septuagint), 'ôth is consistently translated as semeion. This is the exact Greek word used in the New Testament, most notably in the Gospel of John, to describe the miracles of Jesus. Just as the Old Testament signs pointed Israel to Yahweh's covenant faithfulness, the "signs" of Jesus in the New Testament are deliberate pointers designed to reveal His divine identity and lead observers to saving faith (John 20:30-31).</w:t>
      </w:r>
    </w:p>
    <w:p w14:paraId="1B077E81" w14:textId="77777777" w:rsidR="009261D8" w:rsidRDefault="009261D8"/>
    <w:p w14:paraId="7A086EF2" w14:textId="77777777" w:rsidR="009261D8" w:rsidRPr="009261D8" w:rsidRDefault="009261D8">
      <w:pPr>
        <w:rPr>
          <w:b/>
        </w:rPr>
      </w:pPr>
      <w:r w:rsidRPr="009261D8">
        <w:rPr>
          <w:b/>
        </w:rPr>
        <w:t xml:space="preserve"> 8. References</w:t>
      </w:r>
    </w:p>
    <w:p w14:paraId="6833DF06" w14:textId="77777777" w:rsidR="009261D8" w:rsidRDefault="009261D8">
      <w:r>
        <w:t>• Brown-Driver-Briggs Hebrew and English Lexicon</w:t>
      </w:r>
    </w:p>
    <w:p w14:paraId="342EB1BA" w14:textId="77777777" w:rsidR="009261D8" w:rsidRDefault="009261D8">
      <w:r>
        <w:t>• Hebrew and Aramaic Lexicon of the Old Testament</w:t>
      </w:r>
    </w:p>
    <w:p w14:paraId="01DF5C69" w14:textId="77777777" w:rsidR="009261D8" w:rsidRDefault="009261D8">
      <w:r>
        <w:t>• Theological Wordbook of the Old Testament</w:t>
      </w:r>
    </w:p>
    <w:p w14:paraId="309A304C" w14:textId="77777777" w:rsidR="009261D8" w:rsidRDefault="009261D8">
      <w:r>
        <w:t>• New International Dictionary of Old Testament Theology and Exegesis</w:t>
      </w:r>
    </w:p>
    <w:p w14:paraId="749859BB" w14:textId="263BB34B" w:rsidR="004C5552" w:rsidRDefault="009261D8">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1D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261D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1B0A"/>
  <w15:chartTrackingRefBased/>
  <w15:docId w15:val="{0D64F14B-A979-43A5-82BB-7921AFE13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6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6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1D8"/>
    <w:rPr>
      <w:rFonts w:eastAsiaTheme="majorEastAsia" w:cstheme="majorBidi"/>
      <w:color w:val="272727" w:themeColor="text1" w:themeTint="D8"/>
    </w:rPr>
  </w:style>
  <w:style w:type="paragraph" w:styleId="Title">
    <w:name w:val="Title"/>
    <w:basedOn w:val="Normal"/>
    <w:next w:val="Normal"/>
    <w:link w:val="TitleChar"/>
    <w:uiPriority w:val="10"/>
    <w:qFormat/>
    <w:rsid w:val="00926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1D8"/>
    <w:pPr>
      <w:spacing w:before="160"/>
      <w:jc w:val="center"/>
    </w:pPr>
    <w:rPr>
      <w:i/>
      <w:iCs/>
      <w:color w:val="404040" w:themeColor="text1" w:themeTint="BF"/>
    </w:rPr>
  </w:style>
  <w:style w:type="character" w:customStyle="1" w:styleId="QuoteChar">
    <w:name w:val="Quote Char"/>
    <w:basedOn w:val="DefaultParagraphFont"/>
    <w:link w:val="Quote"/>
    <w:uiPriority w:val="29"/>
    <w:rsid w:val="009261D8"/>
    <w:rPr>
      <w:i/>
      <w:iCs/>
      <w:color w:val="404040" w:themeColor="text1" w:themeTint="BF"/>
    </w:rPr>
  </w:style>
  <w:style w:type="paragraph" w:styleId="ListParagraph">
    <w:name w:val="List Paragraph"/>
    <w:basedOn w:val="Normal"/>
    <w:uiPriority w:val="34"/>
    <w:qFormat/>
    <w:rsid w:val="009261D8"/>
    <w:pPr>
      <w:ind w:left="720"/>
      <w:contextualSpacing/>
    </w:pPr>
  </w:style>
  <w:style w:type="character" w:styleId="IntenseEmphasis">
    <w:name w:val="Intense Emphasis"/>
    <w:basedOn w:val="DefaultParagraphFont"/>
    <w:uiPriority w:val="21"/>
    <w:qFormat/>
    <w:rsid w:val="009261D8"/>
    <w:rPr>
      <w:i/>
      <w:iCs/>
      <w:color w:val="2E74B5" w:themeColor="accent1" w:themeShade="BF"/>
    </w:rPr>
  </w:style>
  <w:style w:type="paragraph" w:styleId="IntenseQuote">
    <w:name w:val="Intense Quote"/>
    <w:basedOn w:val="Normal"/>
    <w:next w:val="Normal"/>
    <w:link w:val="IntenseQuoteChar"/>
    <w:uiPriority w:val="30"/>
    <w:qFormat/>
    <w:rsid w:val="009261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61D8"/>
    <w:rPr>
      <w:i/>
      <w:iCs/>
      <w:color w:val="2E74B5" w:themeColor="accent1" w:themeShade="BF"/>
    </w:rPr>
  </w:style>
  <w:style w:type="character" w:styleId="IntenseReference">
    <w:name w:val="Intense Reference"/>
    <w:basedOn w:val="DefaultParagraphFont"/>
    <w:uiPriority w:val="32"/>
    <w:qFormat/>
    <w:rsid w:val="009261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868</Words>
  <Characters>4952</Characters>
  <Application>Microsoft Office Word</Application>
  <DocSecurity>0</DocSecurity>
  <Lines>41</Lines>
  <Paragraphs>11</Paragraphs>
  <ScaleCrop>false</ScaleCrop>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2026-08-14T09:39:00Z</dcterms:created>
  <dcterms:modified xsi:type="dcterms:W3CDTF">2026-08-14T09:39:00Z</dcterms:modified>
</cp:coreProperties>
</file>