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C723" w14:textId="77777777" w:rsidR="008244DA" w:rsidRPr="008244DA" w:rsidRDefault="008244DA">
      <w:pPr>
        <w:rPr>
          <w:b/>
        </w:rPr>
      </w:pPr>
      <w:r w:rsidRPr="008244DA">
        <w:rPr>
          <w:b/>
        </w:rPr>
        <w:t>WATCH - ( ashmoreth , Strong's H821 )</w:t>
      </w:r>
    </w:p>
    <w:p w14:paraId="6BC919A0" w14:textId="77777777" w:rsidR="008244DA" w:rsidRDefault="008244DA">
      <w:r w:rsidRPr="008244DA">
        <w:rPr>
          <w:b/>
        </w:rPr>
        <w:t>Summary:</w:t>
      </w:r>
    </w:p>
    <w:p w14:paraId="343A2418" w14:textId="77777777" w:rsidR="008244DA" w:rsidRDefault="008244DA">
      <w:r>
        <w:t>The Hebrew word ashmoreth refers to a division of the night, specifically a guard shift or "watch." Derived from the root shamar, which means to keep, guard, or preserve, the term highlights the action of keeping guard or staying vigilant during the hours of darkness. In Exodus 14:24, the "morning watch" (the final third of the night, from approximately 2:00 AM to 6:00 AM) serves as the dramatic setting where Yahweh throws the Egyptian army into confusion, demonstrating His active role as Israel's divine Guard who neither slumbers nor sleeps.</w:t>
      </w:r>
    </w:p>
    <w:p w14:paraId="29B25F99" w14:textId="77777777" w:rsidR="008244DA" w:rsidRDefault="008244DA"/>
    <w:p w14:paraId="14600836" w14:textId="77777777" w:rsidR="008244DA" w:rsidRDefault="008244DA">
      <w:r w:rsidRPr="008244DA">
        <w:rPr>
          <w:b/>
        </w:rPr>
        <w:t>Full Study:</w:t>
      </w:r>
    </w:p>
    <w:p w14:paraId="67503765" w14:textId="77777777" w:rsidR="008244DA" w:rsidRPr="008244DA" w:rsidRDefault="008244DA">
      <w:pPr>
        <w:rPr>
          <w:b/>
        </w:rPr>
      </w:pPr>
      <w:r w:rsidRPr="008244DA">
        <w:rPr>
          <w:b/>
        </w:rPr>
        <w:t>1. Word Picture / Background</w:t>
      </w:r>
    </w:p>
    <w:p w14:paraId="50154676" w14:textId="77777777" w:rsidR="008244DA" w:rsidRDefault="008244DA">
      <w:r>
        <w:t>- ashmoreth (alternatively spelled ashmurah) is a feminine noun derived from the root shamar, which is the primary Hebrew verb for "to guard," "to keep," "to preserve," or "to watch."</w:t>
      </w:r>
    </w:p>
    <w:p w14:paraId="6FC50BEA" w14:textId="77777777" w:rsidR="008244DA" w:rsidRDefault="008244DA">
      <w:r>
        <w:t>- The ancient Israelites divided the night into three distinct periods or "watches," unlike the Roman system of four watches adopted in the New Testament period. Each watch represented a period of time during which guards or watchmen were stationed on city walls or around military camps to look out for danger.</w:t>
      </w:r>
    </w:p>
    <w:p w14:paraId="0E7292F5" w14:textId="77777777" w:rsidR="008244DA" w:rsidRDefault="008244DA">
      <w:r>
        <w:t>- The three Old Testament watches were:</w:t>
      </w:r>
    </w:p>
    <w:p w14:paraId="2BFAF676" w14:textId="77777777" w:rsidR="008244DA" w:rsidRDefault="008244DA">
      <w:r>
        <w:t xml:space="preserve">  - The first or beginning watch (from sunset to about 10:00 PM; see Lamentations 2:19).</w:t>
      </w:r>
    </w:p>
    <w:p w14:paraId="69B71C74" w14:textId="77777777" w:rsidR="008244DA" w:rsidRDefault="008244DA">
      <w:r>
        <w:t xml:space="preserve">  - The middle watch (from 10:00 PM to about 2:00 AM; see Judges 7:19).</w:t>
      </w:r>
    </w:p>
    <w:p w14:paraId="0B2C42A3" w14:textId="77777777" w:rsidR="008244DA" w:rsidRDefault="008244DA">
      <w:r>
        <w:t xml:space="preserve">  - The morning watch (from 2:00 AM to sunrise; see Exodus 14:24; 1 Samuel 11:11).</w:t>
      </w:r>
    </w:p>
    <w:p w14:paraId="60616A2D" w14:textId="77777777" w:rsidR="008244DA" w:rsidRDefault="008244DA">
      <w:r>
        <w:t>- The word picture is protective and alert. It evokes the image of a sentry standing on a dark wall, peering into the pitch-black wilderness, waiting for the first signs of dawn or an approaching enemy.</w:t>
      </w:r>
    </w:p>
    <w:p w14:paraId="092FA1B7" w14:textId="77777777" w:rsidR="008244DA" w:rsidRDefault="008244DA"/>
    <w:p w14:paraId="6BE93CF3" w14:textId="77777777" w:rsidR="008244DA" w:rsidRPr="008244DA" w:rsidRDefault="008244DA">
      <w:pPr>
        <w:rPr>
          <w:b/>
        </w:rPr>
      </w:pPr>
      <w:r w:rsidRPr="008244DA">
        <w:rPr>
          <w:b/>
        </w:rPr>
        <w:t>2. Meaning / Lexical Definition</w:t>
      </w:r>
    </w:p>
    <w:p w14:paraId="0071A77D" w14:textId="77777777" w:rsidR="008244DA" w:rsidRDefault="008244DA">
      <w:r>
        <w:t>- ashmoreth denotes a specific watch, period of guarding, or division of the night.</w:t>
      </w:r>
    </w:p>
    <w:p w14:paraId="78AEBF91" w14:textId="77777777" w:rsidR="008244DA" w:rsidRDefault="008244DA">
      <w:r>
        <w:t>- The noun specifically designates:</w:t>
      </w:r>
    </w:p>
    <w:p w14:paraId="6A4EA7BE" w14:textId="77777777" w:rsidR="008244DA" w:rsidRDefault="008244DA">
      <w:r>
        <w:t xml:space="preserve">  - A night watch as a unit of time (roughly four hours in the ancient Israelite three-watch system).</w:t>
      </w:r>
    </w:p>
    <w:p w14:paraId="3F5D0274" w14:textId="77777777" w:rsidR="008244DA" w:rsidRDefault="008244DA">
      <w:r>
        <w:t xml:space="preserve">  - The guard shift itself, during which active watchfulness is maintained.</w:t>
      </w:r>
    </w:p>
    <w:p w14:paraId="204EDD7B" w14:textId="77777777" w:rsidR="008244DA" w:rsidRDefault="008244DA">
      <w:r>
        <w:t>- While the root shamar emphasizes the action of keeping or guarding, ashmoreth concretizes this action into a structured timeframe of vigilance during the hours of darkness and vulnerability.</w:t>
      </w:r>
    </w:p>
    <w:p w14:paraId="11A4D17D" w14:textId="77777777" w:rsidR="008244DA" w:rsidRDefault="008244DA"/>
    <w:p w14:paraId="17BCC3FA" w14:textId="77777777" w:rsidR="008244DA" w:rsidRPr="008244DA" w:rsidRDefault="008244DA">
      <w:pPr>
        <w:rPr>
          <w:b/>
        </w:rPr>
      </w:pPr>
      <w:r w:rsidRPr="008244DA">
        <w:rPr>
          <w:b/>
        </w:rPr>
        <w:t>3. Usage and Word Pictures</w:t>
      </w:r>
    </w:p>
    <w:p w14:paraId="6ADC10BA" w14:textId="77777777" w:rsidR="008244DA" w:rsidRDefault="008244DA">
      <w:r>
        <w:t>- The word occurs seven times in the Old Testament, always in reference to the night.</w:t>
      </w:r>
    </w:p>
    <w:p w14:paraId="3F758522" w14:textId="77777777" w:rsidR="008244DA" w:rsidRDefault="008244DA">
      <w:r>
        <w:t>- In military and historical narratives, the "watches" are critical moments of tactical vulnerability or surprise. Gideon's attack on the Midianites occurs at the beginning of the "middle watch" (Judges 7:19), catching the enemy just as the guards are being changed and are at their most disoriented.</w:t>
      </w:r>
    </w:p>
    <w:p w14:paraId="7D67BDB3" w14:textId="77777777" w:rsidR="008244DA" w:rsidRDefault="008244DA">
      <w:r>
        <w:t>- In the Psalms, the night watches become a poetic setting for deep spiritual devotion and meditation. Instead of sleeping, the psalmist lies awake during the ashmuroth (plural) to contemplate God’s character, promises, and past faithfulness (Psalm 63:6; 119:148). The night, which is typically a time of fear or isolation, is transformed into a sanctuary of prayer.</w:t>
      </w:r>
    </w:p>
    <w:p w14:paraId="7B8C7CCF" w14:textId="77777777" w:rsidR="008244DA" w:rsidRDefault="008244DA">
      <w:r>
        <w:t>- In Psalm 90:4, the brief duration of a single night watch is contrasted with the eternal nature of God: "For a thousand years in Your sight / Are like yesterday when it is past, / And like a watch in the night." To God, a millennium is as fleeting as a four-hour guard shift.</w:t>
      </w:r>
    </w:p>
    <w:p w14:paraId="3D2D8B22" w14:textId="77777777" w:rsidR="008244DA" w:rsidRDefault="008244DA"/>
    <w:p w14:paraId="793C4714" w14:textId="77777777" w:rsidR="008244DA" w:rsidRPr="008244DA" w:rsidRDefault="008244DA">
      <w:pPr>
        <w:rPr>
          <w:b/>
        </w:rPr>
      </w:pPr>
      <w:r w:rsidRPr="008244DA">
        <w:rPr>
          <w:b/>
        </w:rPr>
        <w:t>4. Theological Implications</w:t>
      </w:r>
    </w:p>
    <w:p w14:paraId="0D0E8B9E" w14:textId="77777777" w:rsidR="008244DA" w:rsidRDefault="008244DA">
      <w:r>
        <w:t>- The concept of the ashmoreth underscores the reality of human vulnerability and the necessity of divine protection. Night is the time of maximum danger, when enemies attack and human strength is at its lowest.</w:t>
      </w:r>
    </w:p>
    <w:p w14:paraId="0868CB10" w14:textId="77777777" w:rsidR="008244DA" w:rsidRDefault="008244DA">
      <w:r>
        <w:t>- By placing God’s intervention in the "morning watch," the biblical text highlights Yahweh as the ultimate Watchman of Israel. Psalm 121:4 declares that "He who keeps [shamar] Israel shall neither slumber nor sleep." While human watchmen get tired and must rotate shifts, God remains actively vigilant.</w:t>
      </w:r>
    </w:p>
    <w:p w14:paraId="624E1CE9" w14:textId="77777777" w:rsidR="008244DA" w:rsidRDefault="008244DA">
      <w:r>
        <w:t>- The transition from the dark morning watch to the dawn is a powerful biblical motif of salvation. Deliverance often comes at the very end of the night, when hope seems most faint. God's judgment on His enemies and salvation for His people coincide with the breaking of the day.</w:t>
      </w:r>
    </w:p>
    <w:p w14:paraId="528E5FD4" w14:textId="77777777" w:rsidR="008244DA" w:rsidRDefault="008244DA"/>
    <w:p w14:paraId="689D41E9" w14:textId="77777777" w:rsidR="008244DA" w:rsidRPr="008244DA" w:rsidRDefault="008244DA">
      <w:pPr>
        <w:rPr>
          <w:b/>
        </w:rPr>
      </w:pPr>
      <w:r w:rsidRPr="008244DA">
        <w:rPr>
          <w:b/>
        </w:rPr>
        <w:t>5. Contextual Nuance in the Passage</w:t>
      </w:r>
    </w:p>
    <w:p w14:paraId="49169AD6" w14:textId="77777777" w:rsidR="008244DA" w:rsidRDefault="008244DA">
      <w:r>
        <w:t>- In Exodus 14:24, the Israelites are trapped between the Red Sea and the pursuing Egyptian army. The "morning watch" (approximately 2:00 AM to 6:00 AM) represents the darkest, coldest, and most exhausted hour of the night. It is the time when human defenses are lowest and fear is highest.</w:t>
      </w:r>
    </w:p>
    <w:p w14:paraId="20511193" w14:textId="77777777" w:rsidR="008244DA" w:rsidRDefault="008244DA">
      <w:r>
        <w:t>- During this specific watch, the LORD "looked down upon the army of the Egyptians through the pillar of fire and cloud, and He troubled the army of the Egyptians."</w:t>
      </w:r>
    </w:p>
    <w:p w14:paraId="645EC208" w14:textId="77777777" w:rsidR="008244DA" w:rsidRDefault="008244DA">
      <w:r>
        <w:t>- The timing is highly significant. The Egyptians, confident in their military superiority, are thrown into complete panic and confusion just before dawn. As the morning watch ends and the sun rises, the sea returns to its normal depth, swallowing the fleeing Egyptians (Exodus 14:27).</w:t>
      </w:r>
    </w:p>
    <w:p w14:paraId="62B24488" w14:textId="77777777" w:rsidR="008244DA" w:rsidRDefault="008244DA">
      <w:r>
        <w:t>- The use of ashmoreth here contrasts human watchfulness with divine watchfulness. The Egyptian army had its own sentries and military organization, but they were powerless against the Creator who looked down from the pillar of cloud and fire to defend His helpless people.</w:t>
      </w:r>
    </w:p>
    <w:p w14:paraId="3B74F14B" w14:textId="77777777" w:rsidR="008244DA" w:rsidRDefault="008244DA"/>
    <w:p w14:paraId="5EA72733" w14:textId="77777777" w:rsidR="008244DA" w:rsidRPr="008244DA" w:rsidRDefault="008244DA">
      <w:pPr>
        <w:rPr>
          <w:b/>
        </w:rPr>
      </w:pPr>
      <w:r w:rsidRPr="008244DA">
        <w:rPr>
          <w:b/>
        </w:rPr>
        <w:t>6. Key Uses in Other Verses (NKJV)</w:t>
      </w:r>
    </w:p>
    <w:p w14:paraId="205ACBF2" w14:textId="77777777" w:rsidR="008244DA" w:rsidRDefault="008244DA">
      <w:r>
        <w:t>- Judges 7:19: "So Gideon and the hundred men who were with him came to the outpost of the camp at the beginning of the middle watch, just as they had newly set the watch; and they blew the trumpets and broke the pitchers that were in their hands."</w:t>
      </w:r>
    </w:p>
    <w:p w14:paraId="2689970D" w14:textId="77777777" w:rsidR="008244DA" w:rsidRDefault="008244DA">
      <w:r>
        <w:t>- 1 Samuel 11:11: "And it was so on the next day that Saul put the people in three companies; and they came into the midst of the camp in the morning watch, and killed Ammonites until the heat of the day."</w:t>
      </w:r>
    </w:p>
    <w:p w14:paraId="5241BC1D" w14:textId="77777777" w:rsidR="008244DA" w:rsidRDefault="008244DA">
      <w:r>
        <w:t>- Psalm 63:6: "When I remember You on my bed, / I meditate on You in the night watches."</w:t>
      </w:r>
    </w:p>
    <w:p w14:paraId="62C9B108" w14:textId="77777777" w:rsidR="008244DA" w:rsidRDefault="008244DA">
      <w:r>
        <w:t>- Psalm 90:4: "For a thousand years in Your sight / Are like yesterday when it is past, / And like a watch in the night."</w:t>
      </w:r>
    </w:p>
    <w:p w14:paraId="253C2899" w14:textId="77777777" w:rsidR="008244DA" w:rsidRDefault="008244DA">
      <w:r>
        <w:t>- Psalm 119:148: "My eyes anticipate the night watches, / That I may meditate on Your word."</w:t>
      </w:r>
    </w:p>
    <w:p w14:paraId="4102BB18" w14:textId="77777777" w:rsidR="008244DA" w:rsidRDefault="008244DA">
      <w:r>
        <w:t>- Lamentations 2:19: "Arise, cry out in the night, / At the beginning of the watches; / Pour out your heart like water before the face of the Lord."</w:t>
      </w:r>
    </w:p>
    <w:p w14:paraId="72923B45" w14:textId="77777777" w:rsidR="008244DA" w:rsidRDefault="008244DA"/>
    <w:p w14:paraId="55AD9B56" w14:textId="77777777" w:rsidR="008244DA" w:rsidRPr="008244DA" w:rsidRDefault="008244DA">
      <w:pPr>
        <w:rPr>
          <w:b/>
        </w:rPr>
      </w:pPr>
      <w:r w:rsidRPr="008244DA">
        <w:rPr>
          <w:b/>
        </w:rPr>
        <w:t>7. Other Relevant Insights</w:t>
      </w:r>
    </w:p>
    <w:p w14:paraId="0D6C96F4" w14:textId="77777777" w:rsidR="008244DA" w:rsidRDefault="008244DA">
      <w:r>
        <w:t>- The Septuagint frequently translates ashmoreth with the Greek word phylake, which also means a guard, watch, or prison. This is the same word used in the New Testament when Jesus comes to the disciples walking on the water during the "fourth watch of the night" (Matthew 14:25)—a striking parallel to the Red Sea deliverance, where God again rescues His people from water during the final watch of the night.</w:t>
      </w:r>
    </w:p>
    <w:p w14:paraId="6BE940BD" w14:textId="77777777" w:rsidR="008244DA" w:rsidRDefault="008244DA"/>
    <w:p w14:paraId="48BD45AC" w14:textId="77777777" w:rsidR="008244DA" w:rsidRPr="008244DA" w:rsidRDefault="008244DA">
      <w:pPr>
        <w:rPr>
          <w:b/>
        </w:rPr>
      </w:pPr>
      <w:r w:rsidRPr="008244DA">
        <w:rPr>
          <w:b/>
        </w:rPr>
        <w:t>8. References</w:t>
      </w:r>
    </w:p>
    <w:p w14:paraId="0681D96F" w14:textId="77777777" w:rsidR="008244DA" w:rsidRDefault="008244DA">
      <w:r>
        <w:t>- Brown, F., Driver, S. R., &amp; Briggs, C. A. Hebrew and English Lexicon of the Old Testament (BDB).</w:t>
      </w:r>
    </w:p>
    <w:p w14:paraId="6D9E7C33" w14:textId="77777777" w:rsidR="008244DA" w:rsidRDefault="008244DA">
      <w:r>
        <w:t>- Harris, R. L., Archer, G. L., &amp; Waltke, B. K. Theological Wordbook of the Old Testament (TWOT).</w:t>
      </w:r>
    </w:p>
    <w:p w14:paraId="17273CB0" w14:textId="77777777" w:rsidR="008244DA" w:rsidRDefault="008244DA">
      <w:r>
        <w:t>- Koehler, L., &amp; Baumgartner, W. The Hebrew and Aramaic Lexicon of the Old Testament (HALOT).</w:t>
      </w:r>
    </w:p>
    <w:p w14:paraId="30485919" w14:textId="574FF298" w:rsidR="004C5552" w:rsidRDefault="008244DA">
      <w:r>
        <w:t>- VanGemeren, W.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44D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3EB59"/>
  <w15:chartTrackingRefBased/>
  <w15:docId w15:val="{3EEFC244-B712-4D23-A97D-1455B594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4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4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4DA"/>
    <w:rPr>
      <w:rFonts w:eastAsiaTheme="majorEastAsia" w:cstheme="majorBidi"/>
      <w:color w:val="272727" w:themeColor="text1" w:themeTint="D8"/>
    </w:rPr>
  </w:style>
  <w:style w:type="paragraph" w:styleId="Title">
    <w:name w:val="Title"/>
    <w:basedOn w:val="Normal"/>
    <w:next w:val="Normal"/>
    <w:link w:val="TitleChar"/>
    <w:uiPriority w:val="10"/>
    <w:qFormat/>
    <w:rsid w:val="00824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4DA"/>
    <w:pPr>
      <w:spacing w:before="160"/>
      <w:jc w:val="center"/>
    </w:pPr>
    <w:rPr>
      <w:i/>
      <w:iCs/>
      <w:color w:val="404040" w:themeColor="text1" w:themeTint="BF"/>
    </w:rPr>
  </w:style>
  <w:style w:type="character" w:customStyle="1" w:styleId="QuoteChar">
    <w:name w:val="Quote Char"/>
    <w:basedOn w:val="DefaultParagraphFont"/>
    <w:link w:val="Quote"/>
    <w:uiPriority w:val="29"/>
    <w:rsid w:val="008244DA"/>
    <w:rPr>
      <w:i/>
      <w:iCs/>
      <w:color w:val="404040" w:themeColor="text1" w:themeTint="BF"/>
    </w:rPr>
  </w:style>
  <w:style w:type="paragraph" w:styleId="ListParagraph">
    <w:name w:val="List Paragraph"/>
    <w:basedOn w:val="Normal"/>
    <w:uiPriority w:val="34"/>
    <w:qFormat/>
    <w:rsid w:val="008244DA"/>
    <w:pPr>
      <w:ind w:left="720"/>
      <w:contextualSpacing/>
    </w:pPr>
  </w:style>
  <w:style w:type="character" w:styleId="IntenseEmphasis">
    <w:name w:val="Intense Emphasis"/>
    <w:basedOn w:val="DefaultParagraphFont"/>
    <w:uiPriority w:val="21"/>
    <w:qFormat/>
    <w:rsid w:val="008244DA"/>
    <w:rPr>
      <w:i/>
      <w:iCs/>
      <w:color w:val="2E74B5" w:themeColor="accent1" w:themeShade="BF"/>
    </w:rPr>
  </w:style>
  <w:style w:type="paragraph" w:styleId="IntenseQuote">
    <w:name w:val="Intense Quote"/>
    <w:basedOn w:val="Normal"/>
    <w:next w:val="Normal"/>
    <w:link w:val="IntenseQuoteChar"/>
    <w:uiPriority w:val="30"/>
    <w:qFormat/>
    <w:rsid w:val="008244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44DA"/>
    <w:rPr>
      <w:i/>
      <w:iCs/>
      <w:color w:val="2E74B5" w:themeColor="accent1" w:themeShade="BF"/>
    </w:rPr>
  </w:style>
  <w:style w:type="character" w:styleId="IntenseReference">
    <w:name w:val="Intense Reference"/>
    <w:basedOn w:val="DefaultParagraphFont"/>
    <w:uiPriority w:val="32"/>
    <w:qFormat/>
    <w:rsid w:val="008244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5846</Characters>
  <Application>Microsoft Office Word</Application>
  <DocSecurity>0</DocSecurity>
  <Lines>48</Lines>
  <Paragraphs>13</Paragraphs>
  <ScaleCrop>false</ScaleCrop>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