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BF9BD" w14:textId="77777777" w:rsidR="006F6741" w:rsidRPr="006F6741" w:rsidRDefault="006F6741">
      <w:pPr>
        <w:rPr>
          <w:b/>
        </w:rPr>
      </w:pPr>
      <w:r w:rsidRPr="006F6741">
        <w:rPr>
          <w:b/>
        </w:rPr>
        <w:t>BELIEVED - ( ’āman, Strong’s H539 )</w:t>
      </w:r>
    </w:p>
    <w:p w14:paraId="141899EF" w14:textId="77777777" w:rsidR="006F6741" w:rsidRDefault="006F6741">
      <w:r w:rsidRPr="006F6741">
        <w:rPr>
          <w:b/>
        </w:rPr>
        <w:t>Summary:</w:t>
      </w:r>
    </w:p>
    <w:p w14:paraId="0ED62A3D" w14:textId="77777777" w:rsidR="006F6741" w:rsidRDefault="006F6741">
      <w:r>
        <w:t>The Hebrew verb ’āman in Exodus 14:31 carries the foundational meaning of nurturing, supporting, confirming, or establishing something so that it is secure, stable, and trustworthy. In the causative Hiphil stem used here, it means to trust, believe, or rely upon someone. Following the miraculous crossing of the Red Sea, the Israelites moved from fear and doubt to a settled, firm reliance upon Yahweh and His designated covenant mediator, Moses. This belief was not merely cognitive assent, but a relational resting upon God's proven character and power.</w:t>
      </w:r>
    </w:p>
    <w:p w14:paraId="491F136B" w14:textId="77777777" w:rsidR="006F6741" w:rsidRDefault="006F6741"/>
    <w:p w14:paraId="4838BE9F" w14:textId="77777777" w:rsidR="006F6741" w:rsidRDefault="006F6741">
      <w:r w:rsidRPr="006F6741">
        <w:rPr>
          <w:b/>
        </w:rPr>
        <w:t>Full Study:</w:t>
      </w:r>
    </w:p>
    <w:p w14:paraId="43F5AFEE" w14:textId="77777777" w:rsidR="006F6741" w:rsidRDefault="006F6741"/>
    <w:p w14:paraId="436B12F4" w14:textId="77777777" w:rsidR="006F6741" w:rsidRPr="006F6741" w:rsidRDefault="006F6741">
      <w:pPr>
        <w:rPr>
          <w:b/>
        </w:rPr>
      </w:pPr>
      <w:r w:rsidRPr="006F6741">
        <w:rPr>
          <w:b/>
        </w:rPr>
        <w:t>1. Word Picture / Background</w:t>
      </w:r>
    </w:p>
    <w:p w14:paraId="7DC2FE24" w14:textId="77777777" w:rsidR="006F6741" w:rsidRDefault="006F6741">
      <w:r>
        <w:t>The root ’āman is rich with concrete, physical imagery in the Semitic world. At its core, the verbal root denotes firmness, stability, and support. In its basic Qal stem, it refers to nursing, carrying, or nurturing a child (as a foster parent or nurse who supports an infant, ensuring its safety and growth). It paints a picture of a solid foundation that can support weight without collapsing. From this physical concept of a pillar, support, or nurturing arm comes the metaphorical concept of truth, faithfulness, and trust. To "believe" (’āman in the Hiphil stem) is to lean your entire weight upon something, knowing it is firm enough to hold you up. It is the root from which we derive the word amen—a declaration that something is sure, valid, and reliable.</w:t>
      </w:r>
    </w:p>
    <w:p w14:paraId="3C9CB3AC" w14:textId="77777777" w:rsidR="006F6741" w:rsidRDefault="006F6741"/>
    <w:p w14:paraId="62A5AC6B" w14:textId="77777777" w:rsidR="006F6741" w:rsidRPr="006F6741" w:rsidRDefault="006F6741">
      <w:pPr>
        <w:rPr>
          <w:b/>
        </w:rPr>
      </w:pPr>
      <w:r w:rsidRPr="006F6741">
        <w:rPr>
          <w:b/>
        </w:rPr>
        <w:t>2. Meaning / Lexical Definition</w:t>
      </w:r>
    </w:p>
    <w:p w14:paraId="08D46409" w14:textId="77777777" w:rsidR="006F6741" w:rsidRDefault="006F6741">
      <w:r>
        <w:t xml:space="preserve">In the Hiphil (causative) form, ’āman means to regard as trustworthy, to believe, to trust, or to have faith in. </w:t>
      </w:r>
    </w:p>
    <w:p w14:paraId="570E549B" w14:textId="77777777" w:rsidR="006F6741" w:rsidRDefault="006F6741">
      <w:r>
        <w:t>• It expresses a subjective state of trust that relies upon an objective reality of truth.</w:t>
      </w:r>
    </w:p>
    <w:p w14:paraId="5BD0A602" w14:textId="77777777" w:rsidR="006F6741" w:rsidRDefault="006F6741">
      <w:r>
        <w:t>• It denotes an attitude of confidence that is settled and secure, rather than tentative or questioning.</w:t>
      </w:r>
    </w:p>
    <w:p w14:paraId="6E7D838C" w14:textId="77777777" w:rsidR="006F6741" w:rsidRDefault="006F6741">
      <w:r>
        <w:t>• It often takes the preposition b</w:t>
      </w:r>
      <w:r>
        <w:rPr>
          <w:rFonts w:ascii="Arial" w:hAnsi="Arial" w:cs="Arial"/>
        </w:rPr>
        <w:t>ᵉ</w:t>
      </w:r>
      <w:r>
        <w:t xml:space="preserve"> (in/on) or l</w:t>
      </w:r>
      <w:r>
        <w:rPr>
          <w:rFonts w:ascii="Arial" w:hAnsi="Arial" w:cs="Arial"/>
        </w:rPr>
        <w:t>ᵉ</w:t>
      </w:r>
      <w:r>
        <w:t xml:space="preserve"> (to/toward). In Exodus 14:31, both prepositions are used: they believed "in the LORD" (bYHWH) and "in His servant Moses" (ûb</w:t>
      </w:r>
      <w:r>
        <w:rPr>
          <w:rFonts w:ascii="Arial" w:hAnsi="Arial" w:cs="Arial"/>
        </w:rPr>
        <w:t>ᵉ</w:t>
      </w:r>
      <w:r>
        <w:t>mōšeh). This indicates a complete reliance upon the person and character of God, and a recognition of the authority of His messenger.</w:t>
      </w:r>
    </w:p>
    <w:p w14:paraId="602C967B" w14:textId="77777777" w:rsidR="006F6741" w:rsidRDefault="006F6741"/>
    <w:p w14:paraId="2995DA01" w14:textId="77777777" w:rsidR="006F6741" w:rsidRPr="006F6741" w:rsidRDefault="006F6741">
      <w:pPr>
        <w:rPr>
          <w:b/>
        </w:rPr>
      </w:pPr>
      <w:r w:rsidRPr="006F6741">
        <w:rPr>
          <w:b/>
        </w:rPr>
        <w:t>3. Usage and Word Pictures</w:t>
      </w:r>
    </w:p>
    <w:p w14:paraId="74D932B9" w14:textId="77777777" w:rsidR="006F6741" w:rsidRDefault="006F6741">
      <w:r>
        <w:t>• The physical aspect of ’āman is seen in passages like Isaiah 22:23, where a peg is driven into a "secure" (’āman) place, and 2 Kings 18:16, where pillars are "confirmed" or "supported."</w:t>
      </w:r>
    </w:p>
    <w:p w14:paraId="4B7BE5A8" w14:textId="77777777" w:rsidR="006F6741" w:rsidRDefault="006F6741">
      <w:r>
        <w:t>• The relational aspect is demonstrated in the nurturing imagery of Numbers 11:12, where a foster father carries a sucking child.</w:t>
      </w:r>
    </w:p>
    <w:p w14:paraId="6B264102" w14:textId="77777777" w:rsidR="006F6741" w:rsidRDefault="006F6741">
      <w:r>
        <w:t>• Translating these physical pictures into the spiritual realm, believing in God means resting upon Him as a child rests in the arms of a parent, or hanging one's entire life upon Him as a vessel hangs securely on a well-driven peg.</w:t>
      </w:r>
    </w:p>
    <w:p w14:paraId="3598E7E8" w14:textId="77777777" w:rsidR="006F6741" w:rsidRDefault="006F6741"/>
    <w:p w14:paraId="460584A0" w14:textId="77777777" w:rsidR="006F6741" w:rsidRPr="006F6741" w:rsidRDefault="006F6741">
      <w:pPr>
        <w:rPr>
          <w:b/>
        </w:rPr>
      </w:pPr>
      <w:r w:rsidRPr="006F6741">
        <w:rPr>
          <w:b/>
        </w:rPr>
        <w:t>4. Theological Implications</w:t>
      </w:r>
    </w:p>
    <w:p w14:paraId="5CBDC3B1" w14:textId="77777777" w:rsidR="006F6741" w:rsidRDefault="006F6741">
      <w:r>
        <w:t>The theological significance of ’āman is monumental in the Old Testament, representing the primary Hebrew concept of saving faith.</w:t>
      </w:r>
    </w:p>
    <w:p w14:paraId="770947C5" w14:textId="77777777" w:rsidR="006F6741" w:rsidRDefault="006F6741">
      <w:r>
        <w:t>• Faith as Relationship: True faith is covenantal. It is directed toward a person (Yahweh), not merely a set of doctrines.</w:t>
      </w:r>
    </w:p>
    <w:p w14:paraId="3A13550A" w14:textId="77777777" w:rsidR="006F6741" w:rsidRDefault="006F6741">
      <w:r>
        <w:t>• The Ground of Faith: Faith is not a blind leap into the dark; it is a step onto the solid rock of God’s self-revelation. The Israelites "believed" because they had just witnessed the great power of the LORD in defeating the Egyptian army.</w:t>
      </w:r>
    </w:p>
    <w:p w14:paraId="12B23FDF" w14:textId="77777777" w:rsidR="006F6741" w:rsidRDefault="006F6741">
      <w:r>
        <w:t>• Faith and Authority: Believing God is inextricably linked to believing His word and His messengers. In Exodus 14:31, trusting Yahweh and trusting His servant Moses are joined under the same verb, establishing Moses' authority as the legitimate lawgiver and mediator of the Old Covenant.</w:t>
      </w:r>
    </w:p>
    <w:p w14:paraId="5B48FC51" w14:textId="77777777" w:rsidR="006F6741" w:rsidRDefault="006F6741"/>
    <w:p w14:paraId="1A049302" w14:textId="77777777" w:rsidR="006F6741" w:rsidRPr="006F6741" w:rsidRDefault="006F6741">
      <w:pPr>
        <w:rPr>
          <w:b/>
        </w:rPr>
      </w:pPr>
      <w:r w:rsidRPr="006F6741">
        <w:rPr>
          <w:b/>
        </w:rPr>
        <w:t>5. Contextual Nuance in the Passage</w:t>
      </w:r>
    </w:p>
    <w:p w14:paraId="3C887690" w14:textId="77777777" w:rsidR="006F6741" w:rsidRDefault="006F6741">
      <w:r>
        <w:t xml:space="preserve">Exodus 14:31 serves as the climax of the Exodus deliverance. Prior to this, the Israelites complained, doubted Moses, and feared the advancing Egyptian army (Exodus 14:10-12). They were unstable, vacillating under pressure. However, after the Red Sea parted and they walked through on dry land, witnessing the destruction of their pursuers, their posture shifted. </w:t>
      </w:r>
    </w:p>
    <w:p w14:paraId="5A394D0D" w14:textId="77777777" w:rsidR="006F6741" w:rsidRDefault="006F6741">
      <w:r>
        <w:t>• The text states they "feared the LORD, and believed the LORD."</w:t>
      </w:r>
    </w:p>
    <w:p w14:paraId="634DC449" w14:textId="77777777" w:rsidR="006F6741" w:rsidRDefault="006F6741">
      <w:r>
        <w:t>• The placement of this statement is vital: it marks the transition of Israel from a band of terrified, complaining slaves into a worshiping nation ready to enter into a covenant at Mount Sinai.</w:t>
      </w:r>
    </w:p>
    <w:p w14:paraId="3970192F" w14:textId="77777777" w:rsidR="006F6741" w:rsidRDefault="006F6741">
      <w:r>
        <w:t>• Their "belief" here represents a profound, albeit temporary, realization that God is completely trustworthy and that Moses is His true representative.</w:t>
      </w:r>
    </w:p>
    <w:p w14:paraId="1C82F2CC" w14:textId="77777777" w:rsidR="006F6741" w:rsidRDefault="006F6741"/>
    <w:p w14:paraId="66A943F7" w14:textId="77777777" w:rsidR="006F6741" w:rsidRPr="006F6741" w:rsidRDefault="006F6741">
      <w:pPr>
        <w:rPr>
          <w:b/>
        </w:rPr>
      </w:pPr>
      <w:r w:rsidRPr="006F6741">
        <w:rPr>
          <w:b/>
        </w:rPr>
        <w:t>6. Key Uses in Other Verses (NKJV)</w:t>
      </w:r>
    </w:p>
    <w:p w14:paraId="06A13BFE" w14:textId="77777777" w:rsidR="006F6741" w:rsidRDefault="006F6741">
      <w:r>
        <w:t>• Genesis 15:6 - "And he believed in the LORD, and He accounted it to him for righteousness."</w:t>
      </w:r>
    </w:p>
    <w:p w14:paraId="728729E8" w14:textId="77777777" w:rsidR="006F6741" w:rsidRDefault="006F6741">
      <w:r>
        <w:t>• Numbers 14:11 - "Then the LORD said to Moses: 'How long will these people reject Me? And how long will they not believe Me, with all the signs which I have performed among them?'"</w:t>
      </w:r>
    </w:p>
    <w:p w14:paraId="465F90AF" w14:textId="77777777" w:rsidR="006F6741" w:rsidRDefault="006F6741">
      <w:r>
        <w:t>• Deuteronomy 9:23 - "Likewise, when the LORD sent you from Kadesh Barnea, saying, 'Go up and possess the land which I have given you,' then you rebelled against the commandment of the LORD your God, and you did not believe Him nor obey His voice."</w:t>
      </w:r>
    </w:p>
    <w:p w14:paraId="5B3E5686" w14:textId="77777777" w:rsidR="006F6741" w:rsidRDefault="006F6741">
      <w:r>
        <w:t>• Isaiah 7:9 - "If you will not believe, surely you shall not be established."</w:t>
      </w:r>
    </w:p>
    <w:p w14:paraId="018A416E" w14:textId="77777777" w:rsidR="006F6741" w:rsidRDefault="006F6741">
      <w:r>
        <w:t>• Jonah 3:5 - "So the people of Nineveh believed God, proclaimed a fast, and put on sackcloth, from the greatest to the least of them."</w:t>
      </w:r>
    </w:p>
    <w:p w14:paraId="2FFCB7E8" w14:textId="77777777" w:rsidR="006F6741" w:rsidRDefault="006F6741"/>
    <w:p w14:paraId="0D2819CD" w14:textId="77777777" w:rsidR="006F6741" w:rsidRPr="006F6741" w:rsidRDefault="006F6741">
      <w:pPr>
        <w:rPr>
          <w:b/>
        </w:rPr>
      </w:pPr>
      <w:r w:rsidRPr="006F6741">
        <w:rPr>
          <w:b/>
        </w:rPr>
        <w:t>7. Other Relevant Insights</w:t>
      </w:r>
    </w:p>
    <w:p w14:paraId="56727645" w14:textId="77777777" w:rsidR="006F6741" w:rsidRDefault="006F6741">
      <w:r>
        <w:t>• Grammatical Wordplay: In Isaiah 7:9, the dual use of ’āman highlights its semantic breadth. The first use is Hiphil ("believe/trust"), and the second is Niphal ("be established/endure"). It can be translated, "If you do not hold fast [to Me], you will not stand fast."</w:t>
      </w:r>
    </w:p>
    <w:p w14:paraId="00301E62" w14:textId="77777777" w:rsidR="006F6741" w:rsidRDefault="006F6741">
      <w:r>
        <w:t>• The Greek Connection: In the Septuagint (LXX), ’āman is almost always translated by the Greek verb pisteuō, which carries over into the New Testament as the standard word for "believe" or "have faith." Thus, the theological weight of Old Testament ’āman directly informs the New Testament understanding of faith in Christ.</w:t>
      </w:r>
    </w:p>
    <w:p w14:paraId="510A4136" w14:textId="77777777" w:rsidR="006F6741" w:rsidRDefault="006F6741"/>
    <w:p w14:paraId="11748385" w14:textId="77777777" w:rsidR="006F6741" w:rsidRPr="006F6741" w:rsidRDefault="006F6741">
      <w:pPr>
        <w:rPr>
          <w:b/>
        </w:rPr>
      </w:pPr>
      <w:r w:rsidRPr="006F6741">
        <w:rPr>
          <w:b/>
        </w:rPr>
        <w:t>8. References</w:t>
      </w:r>
    </w:p>
    <w:p w14:paraId="3DE65172" w14:textId="77777777" w:rsidR="006F6741" w:rsidRDefault="006F6741">
      <w:r>
        <w:t>• Brown, Francis, S.R. Driver, and Charles A. Briggs. The Brown-Driver-Briggs Hebrew and English Lexicon.</w:t>
      </w:r>
    </w:p>
    <w:p w14:paraId="47CF4ADF" w14:textId="77777777" w:rsidR="006F6741" w:rsidRDefault="006F6741">
      <w:r>
        <w:t>• Harris, R. Laird, Gleason L. Archer Jr., and Bruce K. Waltke. Theological Wordbook of the Old Testament.</w:t>
      </w:r>
    </w:p>
    <w:p w14:paraId="76781949" w14:textId="77777777" w:rsidR="006F6741" w:rsidRDefault="006F6741">
      <w:r>
        <w:t>• Koehler, Ludwig, and Walter Baumgartner. The Hebrew and Aramaic Lexicon of the Old Testament.</w:t>
      </w:r>
    </w:p>
    <w:p w14:paraId="786F0246" w14:textId="77777777" w:rsidR="006F6741" w:rsidRDefault="006F6741">
      <w:r>
        <w:t>• VanGemeren, Willem A., ed. New International Dictionary of Old Testament Theology and Exegesis.</w:t>
      </w:r>
    </w:p>
    <w:p w14:paraId="55B721E7" w14:textId="77777777" w:rsidR="004C5552" w:rsidRDefault="006F6741">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7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6741"/>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9827"/>
  <w15:chartTrackingRefBased/>
  <w15:docId w15:val="{94CD6F23-77B8-4ACB-A4C6-1EFD96142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6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6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741"/>
    <w:rPr>
      <w:rFonts w:eastAsiaTheme="majorEastAsia" w:cstheme="majorBidi"/>
      <w:color w:val="272727" w:themeColor="text1" w:themeTint="D8"/>
    </w:rPr>
  </w:style>
  <w:style w:type="paragraph" w:styleId="Title">
    <w:name w:val="Title"/>
    <w:basedOn w:val="Normal"/>
    <w:next w:val="Normal"/>
    <w:link w:val="TitleChar"/>
    <w:uiPriority w:val="10"/>
    <w:qFormat/>
    <w:rsid w:val="006F6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741"/>
    <w:pPr>
      <w:spacing w:before="160"/>
      <w:jc w:val="center"/>
    </w:pPr>
    <w:rPr>
      <w:i/>
      <w:iCs/>
      <w:color w:val="404040" w:themeColor="text1" w:themeTint="BF"/>
    </w:rPr>
  </w:style>
  <w:style w:type="character" w:customStyle="1" w:styleId="QuoteChar">
    <w:name w:val="Quote Char"/>
    <w:basedOn w:val="DefaultParagraphFont"/>
    <w:link w:val="Quote"/>
    <w:uiPriority w:val="29"/>
    <w:rsid w:val="006F6741"/>
    <w:rPr>
      <w:i/>
      <w:iCs/>
      <w:color w:val="404040" w:themeColor="text1" w:themeTint="BF"/>
    </w:rPr>
  </w:style>
  <w:style w:type="paragraph" w:styleId="ListParagraph">
    <w:name w:val="List Paragraph"/>
    <w:basedOn w:val="Normal"/>
    <w:uiPriority w:val="34"/>
    <w:qFormat/>
    <w:rsid w:val="006F6741"/>
    <w:pPr>
      <w:ind w:left="720"/>
      <w:contextualSpacing/>
    </w:pPr>
  </w:style>
  <w:style w:type="character" w:styleId="IntenseEmphasis">
    <w:name w:val="Intense Emphasis"/>
    <w:basedOn w:val="DefaultParagraphFont"/>
    <w:uiPriority w:val="21"/>
    <w:qFormat/>
    <w:rsid w:val="006F6741"/>
    <w:rPr>
      <w:i/>
      <w:iCs/>
      <w:color w:val="2E74B5" w:themeColor="accent1" w:themeShade="BF"/>
    </w:rPr>
  </w:style>
  <w:style w:type="paragraph" w:styleId="IntenseQuote">
    <w:name w:val="Intense Quote"/>
    <w:basedOn w:val="Normal"/>
    <w:next w:val="Normal"/>
    <w:link w:val="IntenseQuoteChar"/>
    <w:uiPriority w:val="30"/>
    <w:qFormat/>
    <w:rsid w:val="006F67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6741"/>
    <w:rPr>
      <w:i/>
      <w:iCs/>
      <w:color w:val="2E74B5" w:themeColor="accent1" w:themeShade="BF"/>
    </w:rPr>
  </w:style>
  <w:style w:type="character" w:styleId="IntenseReference">
    <w:name w:val="Intense Reference"/>
    <w:basedOn w:val="DefaultParagraphFont"/>
    <w:uiPriority w:val="32"/>
    <w:qFormat/>
    <w:rsid w:val="006F67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921</Words>
  <Characters>5253</Characters>
  <Application>Microsoft Office Word</Application>
  <DocSecurity>0</DocSecurity>
  <Lines>43</Lines>
  <Paragraphs>12</Paragraphs>
  <ScaleCrop>false</ScaleCrop>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