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0620" w14:textId="77777777" w:rsidR="00FA5AA1" w:rsidRPr="00FA5AA1" w:rsidRDefault="00FA5AA1">
      <w:pPr>
        <w:rPr>
          <w:b/>
        </w:rPr>
      </w:pPr>
      <w:r w:rsidRPr="00FA5AA1">
        <w:rPr>
          <w:b/>
        </w:rPr>
        <w:t>SWALLOWED - ( bāla</w:t>
      </w:r>
      <w:r w:rsidRPr="00FA5AA1">
        <w:rPr>
          <w:rFonts w:ascii="Arial" w:hAnsi="Arial" w:cs="Arial"/>
          <w:b/>
        </w:rPr>
        <w:t>ʿ</w:t>
      </w:r>
      <w:r w:rsidRPr="00FA5AA1">
        <w:rPr>
          <w:b/>
        </w:rPr>
        <w:t xml:space="preserve"> , Strong's H1104 )</w:t>
      </w:r>
    </w:p>
    <w:p w14:paraId="0E3D1F6C" w14:textId="77777777" w:rsidR="00FA5AA1" w:rsidRDefault="00FA5AA1">
      <w:r w:rsidRPr="00FA5AA1">
        <w:rPr>
          <w:b/>
        </w:rPr>
        <w:t>Summary:</w:t>
      </w:r>
    </w:p>
    <w:p w14:paraId="33410BDD" w14:textId="77777777" w:rsidR="00FA5AA1" w:rsidRDefault="00FA5AA1">
      <w:r>
        <w:t>The Hebrew verb bāla</w:t>
      </w:r>
      <w:r>
        <w:rPr>
          <w:rFonts w:ascii="Arial" w:hAnsi="Arial" w:cs="Arial"/>
        </w:rPr>
        <w:t>ʿ</w:t>
      </w:r>
      <w:r>
        <w:t xml:space="preserve"> conveys the vivid, physical action of consuming, devouring, or engulfing something so completely that it vanishes from sight. In Exodus 15:12, as part of the Song of Moses celebrating the deliverance at the Red Sea, the word describes the earth swallowing Pharaoh’s army. This term underscores the finality and totality of divine judgment, portraying the proud forces of Egypt not merely as casualties of war, but as objects of cosmic wrath, utterly consumed and pulled down into the depths by the command of Yahweh.</w:t>
      </w:r>
    </w:p>
    <w:p w14:paraId="41502BA4" w14:textId="77777777" w:rsidR="00FA5AA1" w:rsidRDefault="00FA5AA1"/>
    <w:p w14:paraId="107AAEBB" w14:textId="77777777" w:rsidR="00FA5AA1" w:rsidRDefault="00FA5AA1">
      <w:r w:rsidRPr="00FA5AA1">
        <w:rPr>
          <w:b/>
        </w:rPr>
        <w:t>Full Study:</w:t>
      </w:r>
    </w:p>
    <w:p w14:paraId="59967BC5" w14:textId="77777777" w:rsidR="00FA5AA1" w:rsidRDefault="00FA5AA1"/>
    <w:p w14:paraId="7D28288E" w14:textId="77777777" w:rsidR="00FA5AA1" w:rsidRPr="00FA5AA1" w:rsidRDefault="00FA5AA1">
      <w:pPr>
        <w:rPr>
          <w:b/>
        </w:rPr>
      </w:pPr>
      <w:r w:rsidRPr="00FA5AA1">
        <w:rPr>
          <w:b/>
        </w:rPr>
        <w:t>1. Word Picture / Background</w:t>
      </w:r>
    </w:p>
    <w:p w14:paraId="69EC4A1D" w14:textId="77777777" w:rsidR="00FA5AA1" w:rsidRDefault="00FA5AA1">
      <w:r>
        <w:t>The verb bāla</w:t>
      </w:r>
      <w:r>
        <w:rPr>
          <w:rFonts w:ascii="Arial" w:hAnsi="Arial" w:cs="Arial"/>
        </w:rPr>
        <w:t>ʿ</w:t>
      </w:r>
      <w:r>
        <w:t xml:space="preserve"> evokes the visceral image of a throat opening up to swallow food or a wild beast devouring its prey. In the ancient Near East, the sea and the earth were often associated with ravenous, chaotic forces that threatened to swallow humanity. Sheol, the realm of the dead, was poetically described as having an insatiable appetite, opening its mouth wide to consume the living. By utilizing this term, the biblical text taps into this deep-seated fear of being engulfed and forgotten, transforming it into a demonstration of Yahweh’s supreme authority. Creation itself opens its mouth to do His bidding.</w:t>
      </w:r>
    </w:p>
    <w:p w14:paraId="5158D3C3" w14:textId="77777777" w:rsidR="00FA5AA1" w:rsidRDefault="00FA5AA1"/>
    <w:p w14:paraId="77FAB1B9" w14:textId="77777777" w:rsidR="00FA5AA1" w:rsidRPr="00FA5AA1" w:rsidRDefault="00FA5AA1">
      <w:pPr>
        <w:rPr>
          <w:b/>
        </w:rPr>
      </w:pPr>
      <w:r w:rsidRPr="00FA5AA1">
        <w:rPr>
          <w:b/>
        </w:rPr>
        <w:t>2. Meaning / Lexical Definition</w:t>
      </w:r>
    </w:p>
    <w:p w14:paraId="3FC03536" w14:textId="77777777" w:rsidR="00FA5AA1" w:rsidRDefault="00FA5AA1">
      <w:r>
        <w:t>The verb bāla</w:t>
      </w:r>
      <w:r>
        <w:rPr>
          <w:rFonts w:ascii="Arial" w:hAnsi="Arial" w:cs="Arial"/>
        </w:rPr>
        <w:t>ʿ</w:t>
      </w:r>
      <w:r>
        <w:t xml:space="preserve"> is a primitive root meaning to swallow, engulf, devour, or destroy. In its basic Qal stem, it refers to the literal action of swallowing food or liquid, as well as the figurative action of ruin and destruction. In the Piel stem, the verb takes on an intensive nuance, meaning to swallow up entirely, ruin, or confuse. In the Hithpael stem, it refers to being swallowed up or brought to an end. In Exodus 15:12, the verb appears in the Qal stem, signifying that the earth physically and completely engulfed the Egyptian pursuers, leaving absolutely no trace of them behind.</w:t>
      </w:r>
    </w:p>
    <w:p w14:paraId="0B938933" w14:textId="77777777" w:rsidR="00FA5AA1" w:rsidRDefault="00FA5AA1"/>
    <w:p w14:paraId="2E8B3769" w14:textId="77777777" w:rsidR="00FA5AA1" w:rsidRPr="00FA5AA1" w:rsidRDefault="00FA5AA1">
      <w:pPr>
        <w:rPr>
          <w:b/>
        </w:rPr>
      </w:pPr>
      <w:r w:rsidRPr="00FA5AA1">
        <w:rPr>
          <w:b/>
        </w:rPr>
        <w:t>3. Usage and Word Pictures</w:t>
      </w:r>
    </w:p>
    <w:p w14:paraId="321D541E" w14:textId="77777777" w:rsidR="00FA5AA1" w:rsidRDefault="00FA5AA1">
      <w:r>
        <w:t>Throughout the Old Testament, bāla</w:t>
      </w:r>
      <w:r>
        <w:rPr>
          <w:rFonts w:ascii="Arial" w:hAnsi="Arial" w:cs="Arial"/>
        </w:rPr>
        <w:t>ʿ</w:t>
      </w:r>
      <w:r>
        <w:t xml:space="preserve"> describes sudden, terrifying destruction. It is the verb used when the earth literally opens up to swallow rebels, removing them instantly from the land of the living. It also describes a predator devouring its prey or a person swallowing down saliva. Metaphorically, it depicts enemies who wish to consume the righteous alive, or the destruction of a nation</w:t>
      </w:r>
      <w:r>
        <w:rPr>
          <w:rFonts w:ascii="Aptos" w:hAnsi="Aptos" w:cs="Aptos"/>
        </w:rPr>
        <w:t>’</w:t>
      </w:r>
      <w:r>
        <w:t>s wisdom and plans. The common thread in all these uses is the complete disappearance of the object; what is swallowed is hidden, consumed, and powerless to return.</w:t>
      </w:r>
    </w:p>
    <w:p w14:paraId="2E0D01CB" w14:textId="77777777" w:rsidR="00FA5AA1" w:rsidRDefault="00FA5AA1"/>
    <w:p w14:paraId="641DE7EB" w14:textId="77777777" w:rsidR="00FA5AA1" w:rsidRPr="00FA5AA1" w:rsidRDefault="00FA5AA1">
      <w:pPr>
        <w:rPr>
          <w:b/>
        </w:rPr>
      </w:pPr>
      <w:r w:rsidRPr="00FA5AA1">
        <w:rPr>
          <w:b/>
        </w:rPr>
        <w:t>4. Theological Implications</w:t>
      </w:r>
    </w:p>
    <w:p w14:paraId="724C6B4A" w14:textId="77777777" w:rsidR="00FA5AA1" w:rsidRDefault="00FA5AA1">
      <w:r>
        <w:t>The use of bāla</w:t>
      </w:r>
      <w:r>
        <w:rPr>
          <w:rFonts w:ascii="Arial" w:hAnsi="Arial" w:cs="Arial"/>
        </w:rPr>
        <w:t>ʿ</w:t>
      </w:r>
      <w:r>
        <w:t xml:space="preserve"> reveals God</w:t>
      </w:r>
      <w:r>
        <w:rPr>
          <w:rFonts w:ascii="Aptos" w:hAnsi="Aptos" w:cs="Aptos"/>
        </w:rPr>
        <w:t>’</w:t>
      </w:r>
      <w:r>
        <w:t>s absolute mastery over creation. Creation is not a neutral backdrop; it is an active instrument of divine justice. When God stretches out His hand, the earth acts as His agent of judgment. Furthermore, this term illustrates the finality of God</w:t>
      </w:r>
      <w:r>
        <w:rPr>
          <w:rFonts w:ascii="Aptos" w:hAnsi="Aptos" w:cs="Aptos"/>
        </w:rPr>
        <w:t>’</w:t>
      </w:r>
      <w:r>
        <w:t>s wrath against those who oppress His people. Pharaoh’s army, which boasted of its power and intent to destroy Israel, is reduced to nothing, swallowed up in an instant. This serves as a warning against human pride and a comfort to God's people that their enemies will not have the final word.</w:t>
      </w:r>
    </w:p>
    <w:p w14:paraId="010080C9" w14:textId="77777777" w:rsidR="00FA5AA1" w:rsidRDefault="00FA5AA1"/>
    <w:p w14:paraId="17511327" w14:textId="77777777" w:rsidR="00FA5AA1" w:rsidRPr="00FA5AA1" w:rsidRDefault="00FA5AA1">
      <w:pPr>
        <w:rPr>
          <w:b/>
        </w:rPr>
      </w:pPr>
      <w:r w:rsidRPr="00FA5AA1">
        <w:rPr>
          <w:b/>
        </w:rPr>
        <w:t>5. Contextual Nuance in the Passage</w:t>
      </w:r>
    </w:p>
    <w:p w14:paraId="6D7CD3E1" w14:textId="77777777" w:rsidR="00FA5AA1" w:rsidRDefault="00FA5AA1">
      <w:r>
        <w:t>In Exodus 15:12, the phrase "the earth swallowed them" contains a fascinating geographical and poetic nuance. The historical narrative in Exodus 14 records that the Egyptians drowned in the Red Sea. Yet, in the poetic celebration of the Song of Moses, the "earth" (’ereṣ) is said to swallow them. In Hebrew thought, ’ereṣ can refer to the dry land, but it can also designate the underworld, the deep abyss, or the seabed itself. By stating that the earth swallowed them, the song emphasizes that the Egyptians did not merely float as corpses on the water; they were dragged down into the very depths of the abyss, buried permanently beneath the sea floor under the weight of divine judgment.</w:t>
      </w:r>
    </w:p>
    <w:p w14:paraId="7621D509" w14:textId="77777777" w:rsidR="00FA5AA1" w:rsidRDefault="00FA5AA1"/>
    <w:p w14:paraId="361A689B" w14:textId="77777777" w:rsidR="00FA5AA1" w:rsidRPr="00FA5AA1" w:rsidRDefault="00FA5AA1">
      <w:pPr>
        <w:rPr>
          <w:b/>
        </w:rPr>
      </w:pPr>
      <w:r w:rsidRPr="00FA5AA1">
        <w:rPr>
          <w:b/>
        </w:rPr>
        <w:t>6. Key Uses in Other Verses (NKJV)</w:t>
      </w:r>
    </w:p>
    <w:p w14:paraId="23F5E100" w14:textId="77777777" w:rsidR="00FA5AA1" w:rsidRDefault="00FA5AA1">
      <w:r>
        <w:t>• Numbers 16:32 - "and the earth opened its mouth and swallowed them up, with their households and all the men with Korah, with all their goods."</w:t>
      </w:r>
    </w:p>
    <w:p w14:paraId="736D4A82" w14:textId="77777777" w:rsidR="00FA5AA1" w:rsidRDefault="00FA5AA1">
      <w:r>
        <w:t>• Psalm 106:17 - "The earth opened and swallowed Dathan, And covered the faction of Abiram."</w:t>
      </w:r>
    </w:p>
    <w:p w14:paraId="1D85BAB2" w14:textId="77777777" w:rsidR="00FA5AA1" w:rsidRDefault="00FA5AA1">
      <w:r>
        <w:t>• Jonah 1:17 - "Now the LORD had prepared a great fish to swallow Jonah."</w:t>
      </w:r>
    </w:p>
    <w:p w14:paraId="02D973C0" w14:textId="77777777" w:rsidR="00FA5AA1" w:rsidRDefault="00FA5AA1">
      <w:r>
        <w:t>• Isaiah 25:8 - "He will swallow up death forever..."</w:t>
      </w:r>
    </w:p>
    <w:p w14:paraId="327A1CDF" w14:textId="77777777" w:rsidR="00FA5AA1" w:rsidRDefault="00FA5AA1"/>
    <w:p w14:paraId="0189DBF2" w14:textId="77777777" w:rsidR="00FA5AA1" w:rsidRPr="00FA5AA1" w:rsidRDefault="00FA5AA1">
      <w:pPr>
        <w:rPr>
          <w:b/>
        </w:rPr>
      </w:pPr>
      <w:r w:rsidRPr="00FA5AA1">
        <w:rPr>
          <w:b/>
        </w:rPr>
        <w:t>7. Other Relevant Insights</w:t>
      </w:r>
    </w:p>
    <w:p w14:paraId="68ECA107" w14:textId="77777777" w:rsidR="00FA5AA1" w:rsidRDefault="00FA5AA1">
      <w:r>
        <w:t>The New Testament equivalent of bāla</w:t>
      </w:r>
      <w:r>
        <w:rPr>
          <w:rFonts w:ascii="Arial" w:hAnsi="Arial" w:cs="Arial"/>
        </w:rPr>
        <w:t>ʿ</w:t>
      </w:r>
      <w:r>
        <w:t xml:space="preserve"> is katapino, which also means to swallow or drink down. This Greek term is used in 1 Corinthians 15:54 to declare that "Death is swallowed up in victory." This creates a powerful biblical trajectory: the very force of death and Sheol that once threatened to swallow humanity is ultimately swallowed up and destroyed forever by the work of Jesus Christ. What was once an instrument of terror and judgment becomes the object of God's final victory.</w:t>
      </w:r>
    </w:p>
    <w:p w14:paraId="355D7C78" w14:textId="77777777" w:rsidR="00FA5AA1" w:rsidRDefault="00FA5AA1"/>
    <w:p w14:paraId="7743181B" w14:textId="77777777" w:rsidR="00FA5AA1" w:rsidRPr="00FA5AA1" w:rsidRDefault="00FA5AA1">
      <w:pPr>
        <w:rPr>
          <w:b/>
        </w:rPr>
      </w:pPr>
      <w:r w:rsidRPr="00FA5AA1">
        <w:rPr>
          <w:b/>
        </w:rPr>
        <w:t>8. References</w:t>
      </w:r>
    </w:p>
    <w:p w14:paraId="0BD41FC5" w14:textId="77777777" w:rsidR="00FA5AA1" w:rsidRDefault="00FA5AA1">
      <w:r>
        <w:t>• Hebrew and Aramaic Lexicon of the Old Testament</w:t>
      </w:r>
    </w:p>
    <w:p w14:paraId="438CA0B2" w14:textId="77777777" w:rsidR="00FA5AA1" w:rsidRDefault="00FA5AA1">
      <w:r>
        <w:t>• Brown, Driver, Briggs Hebrew and English Lexicon</w:t>
      </w:r>
    </w:p>
    <w:p w14:paraId="5E385A2A" w14:textId="77777777" w:rsidR="00FA5AA1" w:rsidRDefault="00FA5AA1">
      <w:r>
        <w:t>• Theological Wordbook of the Old Testament</w:t>
      </w:r>
    </w:p>
    <w:p w14:paraId="0C2A62AF" w14:textId="32E7E20A" w:rsidR="004C5552" w:rsidRDefault="00FA5AA1">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A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A5AA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412E"/>
  <w15:chartTrackingRefBased/>
  <w15:docId w15:val="{8FB88936-0543-43CA-9650-95100527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AA1"/>
    <w:rPr>
      <w:rFonts w:eastAsiaTheme="majorEastAsia" w:cstheme="majorBidi"/>
      <w:color w:val="272727" w:themeColor="text1" w:themeTint="D8"/>
    </w:rPr>
  </w:style>
  <w:style w:type="paragraph" w:styleId="Title">
    <w:name w:val="Title"/>
    <w:basedOn w:val="Normal"/>
    <w:next w:val="Normal"/>
    <w:link w:val="TitleChar"/>
    <w:uiPriority w:val="10"/>
    <w:qFormat/>
    <w:rsid w:val="00FA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AA1"/>
    <w:pPr>
      <w:spacing w:before="160"/>
      <w:jc w:val="center"/>
    </w:pPr>
    <w:rPr>
      <w:i/>
      <w:iCs/>
      <w:color w:val="404040" w:themeColor="text1" w:themeTint="BF"/>
    </w:rPr>
  </w:style>
  <w:style w:type="character" w:customStyle="1" w:styleId="QuoteChar">
    <w:name w:val="Quote Char"/>
    <w:basedOn w:val="DefaultParagraphFont"/>
    <w:link w:val="Quote"/>
    <w:uiPriority w:val="29"/>
    <w:rsid w:val="00FA5AA1"/>
    <w:rPr>
      <w:i/>
      <w:iCs/>
      <w:color w:val="404040" w:themeColor="text1" w:themeTint="BF"/>
    </w:rPr>
  </w:style>
  <w:style w:type="paragraph" w:styleId="ListParagraph">
    <w:name w:val="List Paragraph"/>
    <w:basedOn w:val="Normal"/>
    <w:uiPriority w:val="34"/>
    <w:qFormat/>
    <w:rsid w:val="00FA5AA1"/>
    <w:pPr>
      <w:ind w:left="720"/>
      <w:contextualSpacing/>
    </w:pPr>
  </w:style>
  <w:style w:type="character" w:styleId="IntenseEmphasis">
    <w:name w:val="Intense Emphasis"/>
    <w:basedOn w:val="DefaultParagraphFont"/>
    <w:uiPriority w:val="21"/>
    <w:qFormat/>
    <w:rsid w:val="00FA5AA1"/>
    <w:rPr>
      <w:i/>
      <w:iCs/>
      <w:color w:val="2E74B5" w:themeColor="accent1" w:themeShade="BF"/>
    </w:rPr>
  </w:style>
  <w:style w:type="paragraph" w:styleId="IntenseQuote">
    <w:name w:val="Intense Quote"/>
    <w:basedOn w:val="Normal"/>
    <w:next w:val="Normal"/>
    <w:link w:val="IntenseQuoteChar"/>
    <w:uiPriority w:val="30"/>
    <w:qFormat/>
    <w:rsid w:val="00FA5A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5AA1"/>
    <w:rPr>
      <w:i/>
      <w:iCs/>
      <w:color w:val="2E74B5" w:themeColor="accent1" w:themeShade="BF"/>
    </w:rPr>
  </w:style>
  <w:style w:type="character" w:styleId="IntenseReference">
    <w:name w:val="Intense Reference"/>
    <w:basedOn w:val="DefaultParagraphFont"/>
    <w:uiPriority w:val="32"/>
    <w:qFormat/>
    <w:rsid w:val="00FA5A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