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5024" w14:textId="77777777" w:rsidR="00032DBD" w:rsidRPr="00032DBD" w:rsidRDefault="00032DBD">
      <w:pPr>
        <w:rPr>
          <w:b/>
        </w:rPr>
      </w:pPr>
      <w:r w:rsidRPr="00032DBD">
        <w:rPr>
          <w:b/>
        </w:rPr>
        <w:t>BITTER - ( mar , Strong's H4751 )</w:t>
      </w:r>
    </w:p>
    <w:p w14:paraId="0CE8ABB8" w14:textId="77777777" w:rsidR="00032DBD" w:rsidRDefault="00032DBD">
      <w:r w:rsidRPr="00032DBD">
        <w:rPr>
          <w:b/>
        </w:rPr>
        <w:t>Summary:</w:t>
      </w:r>
    </w:p>
    <w:p w14:paraId="0FEFFBCF" w14:textId="77777777" w:rsidR="00032DBD" w:rsidRDefault="00032DBD">
      <w:r>
        <w:t>The Hebrew adjective mar denotes a sharp, disagreeable, or acrid taste, representing the physical opposite of sweetness. Metaphorically, it expresses deep sorrow, grief, harshness, or severe adversity. In Exodus 15:23, the word describes the undrinkable, brackish waters of the wilderness oasis, which prompted Israel's grumbling. This physical bitterness serves as a diagnostic picture of the spiritual state of the redeemed community, setting the stage for God's self-revelation as Yahweh-Rapha, "the LORD who heals you."</w:t>
      </w:r>
    </w:p>
    <w:p w14:paraId="6F69631B" w14:textId="77777777" w:rsidR="00032DBD" w:rsidRDefault="00032DBD"/>
    <w:p w14:paraId="1D57F65A" w14:textId="77777777" w:rsidR="00032DBD" w:rsidRDefault="00032DBD">
      <w:r w:rsidRPr="00032DBD">
        <w:rPr>
          <w:b/>
        </w:rPr>
        <w:t>Full Study:</w:t>
      </w:r>
    </w:p>
    <w:p w14:paraId="5F9AEF28" w14:textId="77777777" w:rsidR="00032DBD" w:rsidRDefault="00032DBD"/>
    <w:p w14:paraId="0529DE80" w14:textId="77777777" w:rsidR="00032DBD" w:rsidRPr="00032DBD" w:rsidRDefault="00032DBD">
      <w:pPr>
        <w:rPr>
          <w:b/>
        </w:rPr>
      </w:pPr>
      <w:r w:rsidRPr="00032DBD">
        <w:rPr>
          <w:b/>
        </w:rPr>
        <w:t>1. Word Picture / Background</w:t>
      </w:r>
    </w:p>
    <w:p w14:paraId="6FCBB92D" w14:textId="77777777" w:rsidR="00032DBD" w:rsidRDefault="00032DBD">
      <w:r>
        <w:t>The root marar conveys the primary physical sensation of taste—sharp, acrid, disagreeable, or poisonous. In ancient Near Eastern cultures, bitterness was not merely an unpleasant sensory experience; it was closely associated with toxicity, decay, suffering, and death. The physical sensation of tasting something bitter served as an immediate warning of potential danger or mortality. In the arid wilderness environment, finding a fresh, sweet water source was a matter of survival, making the discovery of bitter, undrinkable water a devastating and life-threatening disappointment.</w:t>
      </w:r>
    </w:p>
    <w:p w14:paraId="13F46698" w14:textId="77777777" w:rsidR="00032DBD" w:rsidRDefault="00032DBD"/>
    <w:p w14:paraId="6E0B7556" w14:textId="77777777" w:rsidR="00032DBD" w:rsidRPr="00032DBD" w:rsidRDefault="00032DBD">
      <w:pPr>
        <w:rPr>
          <w:b/>
        </w:rPr>
      </w:pPr>
      <w:r w:rsidRPr="00032DBD">
        <w:rPr>
          <w:b/>
        </w:rPr>
        <w:t>2. Meaning / Lexical Definition</w:t>
      </w:r>
    </w:p>
    <w:p w14:paraId="3534CF16" w14:textId="77777777" w:rsidR="00032DBD" w:rsidRDefault="00032DBD">
      <w:r>
        <w:t>• Mar is an adjective that primarily defines what is physically bitter to the taste. Its semantic range extends from literal sensory experiences to profound emotional and existential realities:</w:t>
      </w:r>
    </w:p>
    <w:p w14:paraId="08E03FEB" w14:textId="77777777" w:rsidR="00032DBD" w:rsidRDefault="00032DBD">
      <w:r>
        <w:t>• Literal taste: Acrid, brackish, or unpalatable substances, such as undrinkable water or bitter food.</w:t>
      </w:r>
    </w:p>
    <w:p w14:paraId="63FCDC98" w14:textId="77777777" w:rsidR="00032DBD" w:rsidRDefault="00032DBD">
      <w:r>
        <w:t>• Emotional disposition: Deep anguish, heavy grief, discontent, or a broken spirit.</w:t>
      </w:r>
    </w:p>
    <w:p w14:paraId="1933B813" w14:textId="77777777" w:rsidR="00032DBD" w:rsidRDefault="00032DBD">
      <w:r>
        <w:t>• Circumstantial intensity: Severe, harsh, or disastrous situations that produce suffering.</w:t>
      </w:r>
    </w:p>
    <w:p w14:paraId="0163D33D" w14:textId="77777777" w:rsidR="00032DBD" w:rsidRDefault="00032DBD">
      <w:r>
        <w:t>• National or personal character: Fierce, ruthless, or hostile actions.</w:t>
      </w:r>
    </w:p>
    <w:p w14:paraId="672604E3" w14:textId="77777777" w:rsidR="00032DBD" w:rsidRDefault="00032DBD"/>
    <w:p w14:paraId="6D85F9EF" w14:textId="77777777" w:rsidR="00032DBD" w:rsidRPr="00032DBD" w:rsidRDefault="00032DBD">
      <w:pPr>
        <w:rPr>
          <w:b/>
        </w:rPr>
      </w:pPr>
      <w:r w:rsidRPr="00032DBD">
        <w:rPr>
          <w:b/>
        </w:rPr>
        <w:t>3. Usage and Word Pictures</w:t>
      </w:r>
    </w:p>
    <w:p w14:paraId="63EA44EF" w14:textId="77777777" w:rsidR="00032DBD" w:rsidRDefault="00032DBD">
      <w:r>
        <w:t>The Old Testament frequently employs mar to bridge the gap between physical reality and emotional or spiritual truth:</w:t>
      </w:r>
    </w:p>
    <w:p w14:paraId="75A81FFE" w14:textId="77777777" w:rsidR="00032DBD" w:rsidRDefault="00032DBD">
      <w:r>
        <w:t>• The Bitter Soul (mar-nepeš): This compound expression describes individuals overwhelmed by grief or distress. Hannah prays in "bitterness of soul" due to her barrenness (1 Samuel 1:10), and Job laments his life in the "bitterness of my soul" (Job 10:1).</w:t>
      </w:r>
    </w:p>
    <w:p w14:paraId="5291D8AF" w14:textId="77777777" w:rsidR="00032DBD" w:rsidRDefault="00032DBD">
      <w:r>
        <w:t>• The Bitter End: In Proverbs 5:4, the eventual consequence of choosing the path of folly is described as "bitter as wormwood." The initial sweetness of sin inevitably gives way to destructive, toxic consequences.</w:t>
      </w:r>
    </w:p>
    <w:p w14:paraId="182503DD" w14:textId="77777777" w:rsidR="00032DBD" w:rsidRDefault="00032DBD">
      <w:r>
        <w:t>• Ethical Inversion: Isaiah pronounces woe upon those who invert the moral order, substituting "bitter for sweet, and sweet for bitter" (Isaiah 5:20), indicating a total corruption of spiritual discernment.</w:t>
      </w:r>
    </w:p>
    <w:p w14:paraId="50F26648" w14:textId="77777777" w:rsidR="00032DBD" w:rsidRDefault="00032DBD"/>
    <w:p w14:paraId="140B44C2" w14:textId="77777777" w:rsidR="00032DBD" w:rsidRPr="00032DBD" w:rsidRDefault="00032DBD">
      <w:pPr>
        <w:rPr>
          <w:b/>
        </w:rPr>
      </w:pPr>
      <w:r w:rsidRPr="00032DBD">
        <w:rPr>
          <w:b/>
        </w:rPr>
        <w:t>4. Theological Implications</w:t>
      </w:r>
    </w:p>
    <w:p w14:paraId="17461696" w14:textId="77777777" w:rsidR="00032DBD" w:rsidRDefault="00032DBD">
      <w:r>
        <w:t>The presence of bitterness in the biblical narrative highlights the reality of a fallen creation. Water is essential for life, but bitter water brings death; this mirrors the spiritual state of humanity, where God's good gifts are corrupted by sin. The transformation of bitter water to sweet water at Marah demonstrates God's sovereignty over both the physical elements and the spiritual condition of His people. Bitterness is not the final word for God’s people; it is the canvas upon which He displays His redemptive power. This narrative establishes that God is the ultimate healer who can transform toxic situations into sources of life and nourishment.</w:t>
      </w:r>
    </w:p>
    <w:p w14:paraId="2067DE30" w14:textId="77777777" w:rsidR="00032DBD" w:rsidRDefault="00032DBD"/>
    <w:p w14:paraId="09B6529C" w14:textId="77777777" w:rsidR="00032DBD" w:rsidRPr="00032DBD" w:rsidRDefault="00032DBD">
      <w:pPr>
        <w:rPr>
          <w:b/>
        </w:rPr>
      </w:pPr>
      <w:r w:rsidRPr="00032DBD">
        <w:rPr>
          <w:b/>
        </w:rPr>
        <w:t>5. Contextual Nuance in the Passage</w:t>
      </w:r>
    </w:p>
    <w:p w14:paraId="20BBCCDF" w14:textId="77777777" w:rsidR="00032DBD" w:rsidRDefault="00032DBD">
      <w:r>
        <w:t>In Exodus 15:23, the Israelites encounter the bitter waters of Marah after traveling three days in the Wilderness of Shur without finding water. The physical bitterness of the water exposes the internal spiritual condition of the people. Having just witnessed the miraculous crossing of the Red Sea, they immediately succumb to fear and complain against Moses. The bitterness of the water acts as a mirror, revealing the bitter, untrusting hearts of the Israelites. God uses this crisis to test them, demonstrating that the antidote to their bitterness is obedience to His voice. By directing Moses to throw a tree into the water, God miraculously makes the water sweet, physically illustrating His desire and power to heal their rebellious hearts.</w:t>
      </w:r>
    </w:p>
    <w:p w14:paraId="610777B5" w14:textId="77777777" w:rsidR="00032DBD" w:rsidRDefault="00032DBD"/>
    <w:p w14:paraId="7EDB4DDA" w14:textId="77777777" w:rsidR="00032DBD" w:rsidRPr="00032DBD" w:rsidRDefault="00032DBD">
      <w:pPr>
        <w:rPr>
          <w:b/>
        </w:rPr>
      </w:pPr>
      <w:r w:rsidRPr="00032DBD">
        <w:rPr>
          <w:b/>
        </w:rPr>
        <w:t>6. Key Uses in Other Verses (NKJV)</w:t>
      </w:r>
    </w:p>
    <w:p w14:paraId="384B8126" w14:textId="77777777" w:rsidR="00032DBD" w:rsidRDefault="00032DBD">
      <w:r>
        <w:t>• 1 Samuel 1:10: "And she was in bitterness of soul, and prayed to the LORD and wept anguish."</w:t>
      </w:r>
    </w:p>
    <w:p w14:paraId="605D06E2" w14:textId="77777777" w:rsidR="00032DBD" w:rsidRDefault="00032DBD">
      <w:r>
        <w:t>• Proverbs 5:4: "But in the end she is bitter as wormwood, sharp as a two-edged sword."</w:t>
      </w:r>
    </w:p>
    <w:p w14:paraId="52CCC680" w14:textId="77777777" w:rsidR="00032DBD" w:rsidRDefault="00032DBD">
      <w:r>
        <w:t>• Proverbs 27:7: "A satisfied soul loathes the honeycomb, but to a hungry soul every bitter thing is sweet."</w:t>
      </w:r>
    </w:p>
    <w:p w14:paraId="2104E33D" w14:textId="77777777" w:rsidR="00032DBD" w:rsidRDefault="00032DBD">
      <w:r>
        <w:t>• Isaiah 5:20: "Woe to those who call evil good, and good evil; who put darkness for light, and light for darkness; who put bitter for sweet, and sweet for bitter!"</w:t>
      </w:r>
    </w:p>
    <w:p w14:paraId="16E9E3B0" w14:textId="77777777" w:rsidR="00032DBD" w:rsidRDefault="00032DBD"/>
    <w:p w14:paraId="5062C7C0" w14:textId="77777777" w:rsidR="00032DBD" w:rsidRPr="00032DBD" w:rsidRDefault="00032DBD">
      <w:pPr>
        <w:rPr>
          <w:b/>
        </w:rPr>
      </w:pPr>
      <w:r w:rsidRPr="00032DBD">
        <w:rPr>
          <w:b/>
        </w:rPr>
        <w:t>7. Other Relevant Insights</w:t>
      </w:r>
    </w:p>
    <w:p w14:paraId="0A88A46D" w14:textId="77777777" w:rsidR="00032DBD" w:rsidRDefault="00032DBD">
      <w:r>
        <w:t>The physical remedy used to sweeten the water—a specific tree (‘eṣ) pointed out by the Lord—carries profound symbolic weight. Christian writers throughout church history have drawn a parallel between this tree and the cross of Jesus Christ. Just as the tree thrown into the waters of Marah rendered them sweet and life-giving, so the cross of Christ, when brought into the bitter circumstances of human suffering and sin, transforms them into sources of spiritual life, growth, and hope. Furthermore, this episode serves as the historical backdrop for God introducing Himself by the covenant name Yahweh-Rapha, "I am the LORD who heals you" (Exodus 15:26).</w:t>
      </w:r>
    </w:p>
    <w:p w14:paraId="440A0DB3" w14:textId="77777777" w:rsidR="00032DBD" w:rsidRDefault="00032DBD"/>
    <w:p w14:paraId="64D0DC03" w14:textId="77777777" w:rsidR="00032DBD" w:rsidRPr="00032DBD" w:rsidRDefault="00032DBD">
      <w:pPr>
        <w:rPr>
          <w:b/>
        </w:rPr>
      </w:pPr>
      <w:r w:rsidRPr="00032DBD">
        <w:rPr>
          <w:b/>
        </w:rPr>
        <w:t>8. References</w:t>
      </w:r>
    </w:p>
    <w:p w14:paraId="67B8887E" w14:textId="77777777" w:rsidR="00032DBD" w:rsidRDefault="00032DBD">
      <w:r>
        <w:t>• Brown, Driver, Briggs Hebrew and English Lexicon</w:t>
      </w:r>
    </w:p>
    <w:p w14:paraId="085B4237" w14:textId="77777777" w:rsidR="00032DBD" w:rsidRDefault="00032DBD">
      <w:r>
        <w:t>• Theological Wordbook of the Old Testament</w:t>
      </w:r>
    </w:p>
    <w:p w14:paraId="3C988564" w14:textId="77777777" w:rsidR="00032DBD" w:rsidRDefault="00032DBD">
      <w:r>
        <w:t>• New International Dictionary of Old Testament Theology and Exegesis</w:t>
      </w:r>
    </w:p>
    <w:p w14:paraId="7C532BE8" w14:textId="77777777" w:rsidR="00032DBD" w:rsidRDefault="00032DBD">
      <w:r>
        <w:t>• Hebrew and Aramaic Lexicon of the Old Testament</w:t>
      </w:r>
    </w:p>
    <w:p w14:paraId="5A1F1E8A" w14:textId="1DC853AD" w:rsidR="004C5552" w:rsidRDefault="00032DB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BD"/>
    <w:rsid w:val="00017747"/>
    <w:rsid w:val="00023A4A"/>
    <w:rsid w:val="00032DBD"/>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FDFF"/>
  <w15:chartTrackingRefBased/>
  <w15:docId w15:val="{5B530D6F-272F-47F0-9064-3FDD19B5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2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2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DBD"/>
    <w:rPr>
      <w:rFonts w:eastAsiaTheme="majorEastAsia" w:cstheme="majorBidi"/>
      <w:color w:val="272727" w:themeColor="text1" w:themeTint="D8"/>
    </w:rPr>
  </w:style>
  <w:style w:type="paragraph" w:styleId="Title">
    <w:name w:val="Title"/>
    <w:basedOn w:val="Normal"/>
    <w:next w:val="Normal"/>
    <w:link w:val="TitleChar"/>
    <w:uiPriority w:val="10"/>
    <w:qFormat/>
    <w:rsid w:val="00032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DBD"/>
    <w:pPr>
      <w:spacing w:before="160"/>
      <w:jc w:val="center"/>
    </w:pPr>
    <w:rPr>
      <w:i/>
      <w:iCs/>
      <w:color w:val="404040" w:themeColor="text1" w:themeTint="BF"/>
    </w:rPr>
  </w:style>
  <w:style w:type="character" w:customStyle="1" w:styleId="QuoteChar">
    <w:name w:val="Quote Char"/>
    <w:basedOn w:val="DefaultParagraphFont"/>
    <w:link w:val="Quote"/>
    <w:uiPriority w:val="29"/>
    <w:rsid w:val="00032DBD"/>
    <w:rPr>
      <w:i/>
      <w:iCs/>
      <w:color w:val="404040" w:themeColor="text1" w:themeTint="BF"/>
    </w:rPr>
  </w:style>
  <w:style w:type="paragraph" w:styleId="ListParagraph">
    <w:name w:val="List Paragraph"/>
    <w:basedOn w:val="Normal"/>
    <w:uiPriority w:val="34"/>
    <w:qFormat/>
    <w:rsid w:val="00032DBD"/>
    <w:pPr>
      <w:ind w:left="720"/>
      <w:contextualSpacing/>
    </w:pPr>
  </w:style>
  <w:style w:type="character" w:styleId="IntenseEmphasis">
    <w:name w:val="Intense Emphasis"/>
    <w:basedOn w:val="DefaultParagraphFont"/>
    <w:uiPriority w:val="21"/>
    <w:qFormat/>
    <w:rsid w:val="00032DBD"/>
    <w:rPr>
      <w:i/>
      <w:iCs/>
      <w:color w:val="2E74B5" w:themeColor="accent1" w:themeShade="BF"/>
    </w:rPr>
  </w:style>
  <w:style w:type="paragraph" w:styleId="IntenseQuote">
    <w:name w:val="Intense Quote"/>
    <w:basedOn w:val="Normal"/>
    <w:next w:val="Normal"/>
    <w:link w:val="IntenseQuoteChar"/>
    <w:uiPriority w:val="30"/>
    <w:qFormat/>
    <w:rsid w:val="00032D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2DBD"/>
    <w:rPr>
      <w:i/>
      <w:iCs/>
      <w:color w:val="2E74B5" w:themeColor="accent1" w:themeShade="BF"/>
    </w:rPr>
  </w:style>
  <w:style w:type="character" w:styleId="IntenseReference">
    <w:name w:val="Intense Reference"/>
    <w:basedOn w:val="DefaultParagraphFont"/>
    <w:uiPriority w:val="32"/>
    <w:qFormat/>
    <w:rsid w:val="00032D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