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03C80" w14:textId="77777777" w:rsidR="00265239" w:rsidRPr="00265239" w:rsidRDefault="00265239">
      <w:pPr>
        <w:rPr>
          <w:b/>
        </w:rPr>
      </w:pPr>
      <w:r w:rsidRPr="00265239">
        <w:rPr>
          <w:b/>
        </w:rPr>
        <w:t>SHOWED - ( yarah , Strong's H3384 )</w:t>
      </w:r>
    </w:p>
    <w:p w14:paraId="49A8F924" w14:textId="77777777" w:rsidR="00265239" w:rsidRDefault="00265239">
      <w:r w:rsidRPr="00265239">
        <w:rPr>
          <w:b/>
        </w:rPr>
        <w:t>Summary:</w:t>
      </w:r>
    </w:p>
    <w:p w14:paraId="5BA72842" w14:textId="77777777" w:rsidR="00265239" w:rsidRDefault="00265239">
      <w:r>
        <w:t>In Exodus 15:25, the Hebrew verb yarah (translated "showed") carries the dual sense of "pointing out" or "directing" and "teaching" or "instructing." It is the verbal root of the noun torah, meaning instruction or law. When Israel grumbled at the bitter waters of Marah, the Lord did not merely reveal a physical object to Moses; He instructed and directed him to a specific tree that would sweeten the water. This word highlights God's role as the compassionate Instructor and Guide of His people, showing them that the solution to their bitter trials is found in obediently following His specific direction.</w:t>
      </w:r>
    </w:p>
    <w:p w14:paraId="0BAA58ED" w14:textId="77777777" w:rsidR="00265239" w:rsidRDefault="00265239"/>
    <w:p w14:paraId="3787EC13" w14:textId="77777777" w:rsidR="00265239" w:rsidRDefault="00265239">
      <w:r w:rsidRPr="00265239">
        <w:rPr>
          <w:b/>
        </w:rPr>
        <w:t>Full Study:</w:t>
      </w:r>
    </w:p>
    <w:p w14:paraId="4B2C0179" w14:textId="77777777" w:rsidR="00265239" w:rsidRDefault="00265239"/>
    <w:p w14:paraId="4DDBF418" w14:textId="77777777" w:rsidR="00265239" w:rsidRPr="00265239" w:rsidRDefault="00265239">
      <w:pPr>
        <w:rPr>
          <w:b/>
        </w:rPr>
      </w:pPr>
      <w:r w:rsidRPr="00265239">
        <w:rPr>
          <w:b/>
        </w:rPr>
        <w:t>1. Word Picture / Background</w:t>
      </w:r>
    </w:p>
    <w:p w14:paraId="485DE5BD" w14:textId="77777777" w:rsidR="00265239" w:rsidRDefault="00265239">
      <w:r>
        <w:t>The root yarah originally carries the physical concept of throwing, casting, or shooting (such as shooting arrows, as in 1 Samuel 20:36, or casting lots, as in Joshua 18:6). In the Hiphil (causative) stem, this physical action transitions into a conceptual one: "pointing the finger," "directing," "guiding," or "shooting straight" with instruction. The word picture is one of aiming and hitting a target. When applied to teaching, yarah means to direct someone's way or aim them in the right direction. Crucially, this root is the source of the well-known Hebrew noun torah, which means instruction, direction, or law. Thus, when God "shows" Moses the tree, He is giving torah—authoritative, life-giving direction that hits the mark and guides His servant to a solution.</w:t>
      </w:r>
    </w:p>
    <w:p w14:paraId="1438CB3E" w14:textId="77777777" w:rsidR="00265239" w:rsidRDefault="00265239"/>
    <w:p w14:paraId="7D450BDA" w14:textId="77777777" w:rsidR="00265239" w:rsidRPr="00265239" w:rsidRDefault="00265239">
      <w:pPr>
        <w:rPr>
          <w:b/>
        </w:rPr>
      </w:pPr>
      <w:r w:rsidRPr="00265239">
        <w:rPr>
          <w:b/>
        </w:rPr>
        <w:t>2. Meaning / Lexical Definition</w:t>
      </w:r>
    </w:p>
    <w:p w14:paraId="1D960726" w14:textId="77777777" w:rsidR="00265239" w:rsidRDefault="00265239">
      <w:r>
        <w:t>In the Hiphil stem, yarah has two primary nuances:</w:t>
      </w:r>
    </w:p>
    <w:p w14:paraId="634A855C" w14:textId="77777777" w:rsidR="00265239" w:rsidRDefault="00265239">
      <w:r>
        <w:t>• To point out, show, or direct (as in directing someone's attention to a physical object or path).</w:t>
      </w:r>
    </w:p>
    <w:p w14:paraId="2035D726" w14:textId="77777777" w:rsidR="00265239" w:rsidRDefault="00265239">
      <w:r>
        <w:t>• To teach, instruct, or guide (as in teaching someone a way of life, laws, or decisions).</w:t>
      </w:r>
    </w:p>
    <w:p w14:paraId="1F0458FC" w14:textId="77777777" w:rsidR="00265239" w:rsidRDefault="00265239"/>
    <w:p w14:paraId="3DA78399" w14:textId="77777777" w:rsidR="00265239" w:rsidRDefault="00265239">
      <w:r>
        <w:t>In Exodus 15:25, the verb is used in the Hiphil stem (wayyōrēhû), where it blends both meanings. God pointed out a specific tree to Moses and instructed him on what to do with it to resolve the crisis.</w:t>
      </w:r>
    </w:p>
    <w:p w14:paraId="16DD92AD" w14:textId="77777777" w:rsidR="00265239" w:rsidRDefault="00265239"/>
    <w:p w14:paraId="2F06F142" w14:textId="77777777" w:rsidR="00265239" w:rsidRPr="00265239" w:rsidRDefault="00265239">
      <w:pPr>
        <w:rPr>
          <w:b/>
        </w:rPr>
      </w:pPr>
      <w:r w:rsidRPr="00265239">
        <w:rPr>
          <w:b/>
        </w:rPr>
        <w:t>3. Usage and Word Pictures</w:t>
      </w:r>
    </w:p>
    <w:p w14:paraId="0F3FB2BD" w14:textId="77777777" w:rsidR="00265239" w:rsidRDefault="00265239">
      <w:r>
        <w:t xml:space="preserve">Throughout the Old Testament, yarah frequently describes divine instruction and teaching. It is the standard verb for God teaching His people His ways (e.g., Psalm 27:11). It is also used of priests instructing the people in the law (Deuteronomy 33:10) and skilled craftsmen teaching their trades (Exodus 35:34). </w:t>
      </w:r>
    </w:p>
    <w:p w14:paraId="60E796BE" w14:textId="77777777" w:rsidR="00265239" w:rsidRDefault="00265239"/>
    <w:p w14:paraId="7A1AE147" w14:textId="77777777" w:rsidR="00265239" w:rsidRDefault="00265239">
      <w:r>
        <w:t>The connection between casting/shooting and teaching is a powerful biblical word picture. Just as an archer aims an arrow to hit the bullseye, so God's instruction (yarah) aims human lives toward truth, holiness, and flourishing, preventing them from "missing the mark" (which is the literal meaning of the Hebrew word for sin, chata).</w:t>
      </w:r>
    </w:p>
    <w:p w14:paraId="0AA8EE98" w14:textId="77777777" w:rsidR="00265239" w:rsidRDefault="00265239"/>
    <w:p w14:paraId="6562989B" w14:textId="77777777" w:rsidR="00265239" w:rsidRPr="00265239" w:rsidRDefault="00265239">
      <w:pPr>
        <w:rPr>
          <w:b/>
        </w:rPr>
      </w:pPr>
      <w:r w:rsidRPr="00265239">
        <w:rPr>
          <w:b/>
        </w:rPr>
        <w:t>4. Theological Implications</w:t>
      </w:r>
    </w:p>
    <w:p w14:paraId="2430A125" w14:textId="77777777" w:rsidR="00265239" w:rsidRPr="00265239" w:rsidRDefault="00265239">
      <w:pPr>
        <w:rPr>
          <w:b/>
        </w:rPr>
      </w:pPr>
      <w:r w:rsidRPr="00265239">
        <w:rPr>
          <w:b/>
        </w:rPr>
        <w:t>The use of yarah in Exodus 15:25 has profound theological implications:</w:t>
      </w:r>
    </w:p>
    <w:p w14:paraId="036043BB" w14:textId="77777777" w:rsidR="00265239" w:rsidRDefault="00265239">
      <w:r>
        <w:t>• God as the Ultimate Instructor: Before God gives the formal covenant laws at Sinai (just a short time later), He acts as the Instructor at Marah. He teaches Moses and Israel how to respond to adversity.</w:t>
      </w:r>
    </w:p>
    <w:p w14:paraId="047B5BDE" w14:textId="77777777" w:rsidR="00265239" w:rsidRDefault="00265239">
      <w:r>
        <w:t>• The Connection to Torah: By using yarah, the text subtly introduces the concept of torah (instruction). The sweetening of the bitter waters serves as an object lesson. God immediately follows this miracle with a statute and an ordinance (Exodus 15:25b), promising that if they listen to His voice, He will be their healer.</w:t>
      </w:r>
    </w:p>
    <w:p w14:paraId="21FEADB2" w14:textId="77777777" w:rsidR="00265239" w:rsidRDefault="00265239">
      <w:r>
        <w:t>• Redemption through Instruction: God does not simply perform a magical act to sweeten the water; He requires human agency acting in obedience to His pointed instruction. The remedy for bitterness is active obedience to what God "shows" or "teaches."</w:t>
      </w:r>
    </w:p>
    <w:p w14:paraId="1AADC77C" w14:textId="77777777" w:rsidR="00265239" w:rsidRDefault="00265239"/>
    <w:p w14:paraId="5416CFFE" w14:textId="77777777" w:rsidR="00265239" w:rsidRPr="00265239" w:rsidRDefault="00265239">
      <w:pPr>
        <w:rPr>
          <w:b/>
        </w:rPr>
      </w:pPr>
      <w:r w:rsidRPr="00265239">
        <w:rPr>
          <w:b/>
        </w:rPr>
        <w:t>5. Contextual Nuance in the Passage</w:t>
      </w:r>
    </w:p>
    <w:p w14:paraId="3270A1DC" w14:textId="77777777" w:rsidR="00265239" w:rsidRDefault="00265239">
      <w:r>
        <w:t xml:space="preserve">In Exodus 15:25, the Israelites have just witnessed the redemptive miracle of the Red Sea, yet they immediately complain about the bitter waters of Marah. Moses cries out to Yahweh. The Lord's response is not anger, but instruction. He "showed" (yarah) Moses a tree. </w:t>
      </w:r>
    </w:p>
    <w:p w14:paraId="267CB365" w14:textId="77777777" w:rsidR="00265239" w:rsidRDefault="00265239"/>
    <w:p w14:paraId="0CD9EB45" w14:textId="77777777" w:rsidR="00265239" w:rsidRDefault="00265239">
      <w:r>
        <w:t>The word choice indicates that the tree was not necessarily hidden or miraculously created on the spot; rather, God directed Moses' attention to it and instructed him to use it. The act of throwing the tree into the water was a physical act of obedience. The "showing" of the tree was the first step in converting the people's bitter circumstances into a sweet classroom where they learned that Yahweh is their Healer (Yahweh Rapha).</w:t>
      </w:r>
    </w:p>
    <w:p w14:paraId="2DF09B85" w14:textId="77777777" w:rsidR="00265239" w:rsidRDefault="00265239"/>
    <w:p w14:paraId="2CF5CBDA" w14:textId="77777777" w:rsidR="00265239" w:rsidRPr="00265239" w:rsidRDefault="00265239">
      <w:pPr>
        <w:rPr>
          <w:b/>
        </w:rPr>
      </w:pPr>
      <w:r w:rsidRPr="00265239">
        <w:rPr>
          <w:b/>
        </w:rPr>
        <w:t>6. Key Uses in Other Verses (NKJV)</w:t>
      </w:r>
    </w:p>
    <w:p w14:paraId="458191F5" w14:textId="77777777" w:rsidR="00265239" w:rsidRDefault="00265239">
      <w:r>
        <w:t>• Genesis 46:28: "Then he sent Judah before him to Joseph, to point out the way before him to Goshen."</w:t>
      </w:r>
    </w:p>
    <w:p w14:paraId="3FACEC48" w14:textId="77777777" w:rsidR="00265239" w:rsidRDefault="00265239">
      <w:r>
        <w:t>• Exodus 35:34: "And He has put in his heart the ability to teach, in him and Aholiab the son of Ahisamach, of the tribe of Dan."</w:t>
      </w:r>
    </w:p>
    <w:p w14:paraId="3155D2D0" w14:textId="77777777" w:rsidR="00265239" w:rsidRDefault="00265239">
      <w:r>
        <w:t>• 1 Samuel 12:23: "but I will teach you the good and the right way."</w:t>
      </w:r>
    </w:p>
    <w:p w14:paraId="00F27B7C" w14:textId="77777777" w:rsidR="00265239" w:rsidRDefault="00265239">
      <w:r>
        <w:t>• Psalm 27:11: "Teach me Your way, O Lord, And lead me in a smooth path, because of my enemies."</w:t>
      </w:r>
    </w:p>
    <w:p w14:paraId="212C0F31" w14:textId="77777777" w:rsidR="00265239" w:rsidRDefault="00265239">
      <w:r>
        <w:t>• Isaiah 2:3: "He will teach us His ways, And we shall walk in His paths."</w:t>
      </w:r>
    </w:p>
    <w:p w14:paraId="332FC77A" w14:textId="77777777" w:rsidR="00265239" w:rsidRDefault="00265239"/>
    <w:p w14:paraId="02BD1C81" w14:textId="77777777" w:rsidR="00265239" w:rsidRPr="00265239" w:rsidRDefault="00265239">
      <w:pPr>
        <w:rPr>
          <w:b/>
        </w:rPr>
      </w:pPr>
      <w:r w:rsidRPr="00265239">
        <w:rPr>
          <w:b/>
        </w:rPr>
        <w:t>7. Other Relevant Insights</w:t>
      </w:r>
    </w:p>
    <w:p w14:paraId="66FD759D" w14:textId="77777777" w:rsidR="00265239" w:rsidRDefault="00265239">
      <w:r>
        <w:t>It is pastorally significant to contrast the murmuring of the people with the "showing" of God. The people saw only the bitterness of the water and complained; Moses cried out to God, and God opened his eyes to see the remedy. In times of bitterness, the spiritual remedy is often already present in our environment, but we need the Lord to "show" or "teach" us how to see it and apply it. This highlights the role of prayer in changing our perspective from despairing grumbling to active, obedient looking.</w:t>
      </w:r>
    </w:p>
    <w:p w14:paraId="26E16AB6" w14:textId="77777777" w:rsidR="00265239" w:rsidRDefault="00265239"/>
    <w:p w14:paraId="7161566E" w14:textId="77777777" w:rsidR="00265239" w:rsidRPr="00265239" w:rsidRDefault="00265239">
      <w:pPr>
        <w:rPr>
          <w:b/>
        </w:rPr>
      </w:pPr>
      <w:r w:rsidRPr="00265239">
        <w:rPr>
          <w:b/>
        </w:rPr>
        <w:t>8. References</w:t>
      </w:r>
    </w:p>
    <w:p w14:paraId="33BBF09B" w14:textId="77777777" w:rsidR="00265239" w:rsidRDefault="00265239">
      <w:r>
        <w:t>• Brown, F., Driver, S. R., &amp; Briggs, C. A. (1907). Enhanced Brown-Driver-Briggs Hebrew and English Lexicon.</w:t>
      </w:r>
    </w:p>
    <w:p w14:paraId="41A2EEF1" w14:textId="77777777" w:rsidR="00265239" w:rsidRDefault="00265239">
      <w:r>
        <w:t>• Koehler, L., Baumgartner, W., Richardson, M. E. J., &amp; Stamm, J. J. (1994–2000). The Hebrew and Aramaic Lexicon of the Old Testament.</w:t>
      </w:r>
    </w:p>
    <w:p w14:paraId="3358C213" w14:textId="77777777" w:rsidR="00265239" w:rsidRDefault="00265239">
      <w:r>
        <w:t>• Harris, R. L., Archer, G. L., &amp; Waltke, B. K. (1980). Theological Wordbook of the Old Testament.</w:t>
      </w:r>
    </w:p>
    <w:p w14:paraId="5B4A1A26" w14:textId="77777777" w:rsidR="00265239" w:rsidRDefault="00265239">
      <w:r>
        <w:t>• VanGemeren, W. A. (1997). New International Dictionary of Old Testament Theology &amp; Exegesis.</w:t>
      </w:r>
    </w:p>
    <w:p w14:paraId="16D9AA2B" w14:textId="44DA1386" w:rsidR="004C5552" w:rsidRDefault="00265239">
      <w:r>
        <w:t>• Strong, J. (1890). Strong's Exhaustive Concordance of the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239"/>
    <w:rsid w:val="00017747"/>
    <w:rsid w:val="00023A4A"/>
    <w:rsid w:val="0006763F"/>
    <w:rsid w:val="000C53AC"/>
    <w:rsid w:val="00146083"/>
    <w:rsid w:val="001B2D17"/>
    <w:rsid w:val="002058F7"/>
    <w:rsid w:val="00224809"/>
    <w:rsid w:val="002357B1"/>
    <w:rsid w:val="002464EB"/>
    <w:rsid w:val="00265239"/>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F0A5A"/>
  <w15:chartTrackingRefBased/>
  <w15:docId w15:val="{855C7A8C-7ED1-4FA3-A463-99EB7AF2E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652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2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2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2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652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2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2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239"/>
    <w:rPr>
      <w:rFonts w:eastAsiaTheme="majorEastAsia" w:cstheme="majorBidi"/>
      <w:color w:val="272727" w:themeColor="text1" w:themeTint="D8"/>
    </w:rPr>
  </w:style>
  <w:style w:type="paragraph" w:styleId="Title">
    <w:name w:val="Title"/>
    <w:basedOn w:val="Normal"/>
    <w:next w:val="Normal"/>
    <w:link w:val="TitleChar"/>
    <w:uiPriority w:val="10"/>
    <w:qFormat/>
    <w:rsid w:val="002652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2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2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2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239"/>
    <w:pPr>
      <w:spacing w:before="160"/>
      <w:jc w:val="center"/>
    </w:pPr>
    <w:rPr>
      <w:i/>
      <w:iCs/>
      <w:color w:val="404040" w:themeColor="text1" w:themeTint="BF"/>
    </w:rPr>
  </w:style>
  <w:style w:type="character" w:customStyle="1" w:styleId="QuoteChar">
    <w:name w:val="Quote Char"/>
    <w:basedOn w:val="DefaultParagraphFont"/>
    <w:link w:val="Quote"/>
    <w:uiPriority w:val="29"/>
    <w:rsid w:val="00265239"/>
    <w:rPr>
      <w:i/>
      <w:iCs/>
      <w:color w:val="404040" w:themeColor="text1" w:themeTint="BF"/>
    </w:rPr>
  </w:style>
  <w:style w:type="paragraph" w:styleId="ListParagraph">
    <w:name w:val="List Paragraph"/>
    <w:basedOn w:val="Normal"/>
    <w:uiPriority w:val="34"/>
    <w:qFormat/>
    <w:rsid w:val="00265239"/>
    <w:pPr>
      <w:ind w:left="720"/>
      <w:contextualSpacing/>
    </w:pPr>
  </w:style>
  <w:style w:type="character" w:styleId="IntenseEmphasis">
    <w:name w:val="Intense Emphasis"/>
    <w:basedOn w:val="DefaultParagraphFont"/>
    <w:uiPriority w:val="21"/>
    <w:qFormat/>
    <w:rsid w:val="00265239"/>
    <w:rPr>
      <w:i/>
      <w:iCs/>
      <w:color w:val="2E74B5" w:themeColor="accent1" w:themeShade="BF"/>
    </w:rPr>
  </w:style>
  <w:style w:type="paragraph" w:styleId="IntenseQuote">
    <w:name w:val="Intense Quote"/>
    <w:basedOn w:val="Normal"/>
    <w:next w:val="Normal"/>
    <w:link w:val="IntenseQuoteChar"/>
    <w:uiPriority w:val="30"/>
    <w:qFormat/>
    <w:rsid w:val="0026523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65239"/>
    <w:rPr>
      <w:i/>
      <w:iCs/>
      <w:color w:val="2E74B5" w:themeColor="accent1" w:themeShade="BF"/>
    </w:rPr>
  </w:style>
  <w:style w:type="character" w:styleId="IntenseReference">
    <w:name w:val="Intense Reference"/>
    <w:basedOn w:val="DefaultParagraphFont"/>
    <w:uiPriority w:val="32"/>
    <w:qFormat/>
    <w:rsid w:val="0026523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867</Words>
  <Characters>4948</Characters>
  <Application>Microsoft Office Word</Application>
  <DocSecurity>0</DocSecurity>
  <Lines>41</Lines>
  <Paragraphs>11</Paragraphs>
  <ScaleCrop>false</ScaleCrop>
  <Company/>
  <LinksUpToDate>false</LinksUpToDate>
  <CharactersWithSpaces>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2026-08-14T09:43:00Z</dcterms:created>
  <dcterms:modified xsi:type="dcterms:W3CDTF">2026-08-14T09:43:00Z</dcterms:modified>
</cp:coreProperties>
</file>