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3600" w14:textId="77777777" w:rsidR="00B426EB" w:rsidRPr="00B426EB" w:rsidRDefault="00B426EB">
      <w:pPr>
        <w:rPr>
          <w:b/>
        </w:rPr>
      </w:pPr>
      <w:r w:rsidRPr="00B426EB">
        <w:rPr>
          <w:b/>
        </w:rPr>
        <w:t>DISEASES - ( machaleh , Strong's H4245 )</w:t>
      </w:r>
    </w:p>
    <w:p w14:paraId="52E1694A" w14:textId="77777777" w:rsidR="00B426EB" w:rsidRDefault="00B426EB">
      <w:r w:rsidRPr="00B426EB">
        <w:rPr>
          <w:b/>
        </w:rPr>
        <w:t>Summary:</w:t>
      </w:r>
    </w:p>
    <w:p w14:paraId="640CAC2D" w14:textId="77777777" w:rsidR="00B426EB" w:rsidRDefault="00B426EB">
      <w:r>
        <w:t>The Hebrew noun machaleh (often occurring in its feminine form machalah) refers to physical sickness, illness, or disease. Derived from a root meaning to be weak, sick, or worn down, the word carries the sense of physical vulnerability and exhaustion. In Exodus 15:26, it denotes the devastating plagues and afflictions that God brought upon the Egyptians. By promising to spare Israel from these "diseases" if they obey His statutes, God establishes a direct link between covenant faithfulness and physical well-being, introducing Himself as Yahweh Ropheka—the Lord who heals.</w:t>
      </w:r>
    </w:p>
    <w:p w14:paraId="17F058C2" w14:textId="77777777" w:rsidR="00B426EB" w:rsidRDefault="00B426EB"/>
    <w:p w14:paraId="11A7E70C" w14:textId="77777777" w:rsidR="00B426EB" w:rsidRDefault="00B426EB">
      <w:r w:rsidRPr="00B426EB">
        <w:rPr>
          <w:b/>
        </w:rPr>
        <w:t>Full Study:</w:t>
      </w:r>
    </w:p>
    <w:p w14:paraId="4439C7EE" w14:textId="77777777" w:rsidR="00B426EB" w:rsidRDefault="00B426EB"/>
    <w:p w14:paraId="5EB8AFC0" w14:textId="77777777" w:rsidR="00B426EB" w:rsidRPr="00B426EB" w:rsidRDefault="00B426EB">
      <w:pPr>
        <w:rPr>
          <w:b/>
        </w:rPr>
      </w:pPr>
      <w:r w:rsidRPr="00B426EB">
        <w:rPr>
          <w:b/>
        </w:rPr>
        <w:t xml:space="preserve"> 1. Word Picture / Background</w:t>
      </w:r>
    </w:p>
    <w:p w14:paraId="4274E377" w14:textId="77777777" w:rsidR="00B426EB" w:rsidRDefault="00B426EB">
      <w:r>
        <w:t xml:space="preserve">The noun machaleh is derived from the verbal root chalah (H2470), which carries the primary meaning of being weak, sick, exhausted, or diseased. In the ancient Near Eastern world, physical weakness and sickness were not merely biological events; they were often understood as spiritual or divine judgments that left an individual or nation completely vulnerable, depleted of vital strength, and exposed to death. The word picture behind the root suggests a state of being worn down or rubbed raw, illustrating the debilitating impact of chronic or severe illness on the human frame. </w:t>
      </w:r>
    </w:p>
    <w:p w14:paraId="567B9584" w14:textId="77777777" w:rsidR="00B426EB" w:rsidRDefault="00B426EB"/>
    <w:p w14:paraId="4D75F5A8" w14:textId="77777777" w:rsidR="00B426EB" w:rsidRPr="00B426EB" w:rsidRDefault="00B426EB">
      <w:pPr>
        <w:rPr>
          <w:b/>
        </w:rPr>
      </w:pPr>
      <w:r w:rsidRPr="00B426EB">
        <w:rPr>
          <w:b/>
        </w:rPr>
        <w:t xml:space="preserve"> 2. Meaning / Lexical Definition</w:t>
      </w:r>
    </w:p>
    <w:p w14:paraId="40CE72E0" w14:textId="77777777" w:rsidR="00B426EB" w:rsidRDefault="00B426EB">
      <w:r>
        <w:t>The noun machaleh refers to physical sickness, disease, illness, or infirmity. It describes any bodily departure from health and soundness, ranging from individual personal sickness to sweeping national plagues and pestilences. In the Hebrew Bible, it is the standard term used to denote physical affliction, weak bodily health, and the devastating diseases sent as expressions of divine displeasure or covenant discipline.</w:t>
      </w:r>
    </w:p>
    <w:p w14:paraId="39578DAE" w14:textId="77777777" w:rsidR="00B426EB" w:rsidRDefault="00B426EB"/>
    <w:p w14:paraId="18719257" w14:textId="77777777" w:rsidR="00B426EB" w:rsidRPr="00B426EB" w:rsidRDefault="00B426EB">
      <w:pPr>
        <w:rPr>
          <w:b/>
        </w:rPr>
      </w:pPr>
      <w:r w:rsidRPr="00B426EB">
        <w:rPr>
          <w:b/>
        </w:rPr>
        <w:t xml:space="preserve"> 3. Usage and Word Pictures</w:t>
      </w:r>
    </w:p>
    <w:p w14:paraId="280F7D5A" w14:textId="77777777" w:rsidR="00B426EB" w:rsidRDefault="00B426EB">
      <w:r>
        <w:t>Throughout the Old Testament, machaleh represents the opposite of health (marpe) and strength. While pagan cultures attributed diseases to capricious demonic forces or chaotic nature deities that had to be appeased with magical incantations, the Hebrew Scriptures place both sickness and health firmly under the sovereign domain of Yahweh. The term is used to describe:</w:t>
      </w:r>
    </w:p>
    <w:p w14:paraId="0316BA60" w14:textId="77777777" w:rsidR="00B426EB" w:rsidRDefault="00B426EB">
      <w:r>
        <w:t>• The collective, catastrophic plagues of Egypt that devastated the physical bodies of Pharaoh and his people.</w:t>
      </w:r>
    </w:p>
    <w:p w14:paraId="7A032D3B" w14:textId="77777777" w:rsidR="00B426EB" w:rsidRDefault="00B426EB">
      <w:r>
        <w:t>• Personal, debilitating physical illnesses that drain a person's life and strength.</w:t>
      </w:r>
    </w:p>
    <w:p w14:paraId="66B8BA57" w14:textId="77777777" w:rsidR="00B426EB" w:rsidRDefault="00B426EB">
      <w:r>
        <w:t>• The spiritual and physical decay that results from breaking covenant with God.</w:t>
      </w:r>
    </w:p>
    <w:p w14:paraId="1D285ED5" w14:textId="77777777" w:rsidR="00B426EB" w:rsidRDefault="00B426EB"/>
    <w:p w14:paraId="72138782" w14:textId="77777777" w:rsidR="00B426EB" w:rsidRPr="00B426EB" w:rsidRDefault="00B426EB">
      <w:pPr>
        <w:rPr>
          <w:b/>
        </w:rPr>
      </w:pPr>
      <w:r w:rsidRPr="00B426EB">
        <w:rPr>
          <w:b/>
        </w:rPr>
        <w:t xml:space="preserve"> 4. Theological Implications</w:t>
      </w:r>
    </w:p>
    <w:p w14:paraId="572414CB" w14:textId="77777777" w:rsidR="00B426EB" w:rsidRDefault="00B426EB">
      <w:r>
        <w:t>The theological weight of machaleh in the Old Testament is profoundly tied to the covenant. Sickness is not portrayed as a random accident of nature, but as a condition that falls under God's moral and providential government. In the covenant economy, physical disease is frequently warned against as a consequence of rebellion, while health is promised as a blessing of obedience. Crucially, the occurrence of this word in Exodus 15:26 introduces one of the redemptive names of God: Yahweh Ropheka ("I am the LORD who heals you"). This reveals that God is not only the judge who inflicts machaleh upon the rebellious, but also the divine physician who possesses the sole authority and power to remove it and restore life.</w:t>
      </w:r>
    </w:p>
    <w:p w14:paraId="616D42F0" w14:textId="77777777" w:rsidR="00B426EB" w:rsidRDefault="00B426EB"/>
    <w:p w14:paraId="224F91D6" w14:textId="77777777" w:rsidR="00B426EB" w:rsidRPr="00B426EB" w:rsidRDefault="00B426EB">
      <w:pPr>
        <w:rPr>
          <w:b/>
        </w:rPr>
      </w:pPr>
      <w:r w:rsidRPr="00B426EB">
        <w:rPr>
          <w:b/>
        </w:rPr>
        <w:t xml:space="preserve"> 5. Contextual Nuance in the Passage</w:t>
      </w:r>
    </w:p>
    <w:p w14:paraId="2E86A7E9" w14:textId="77777777" w:rsidR="00B426EB" w:rsidRDefault="00B426EB">
      <w:r>
        <w:t>In Exodus 15:26, the term "diseases" (machaleh) refers back to the miraculous and devastating plagues that Israel had just witnessed in Egypt—including boils, pestilence, and the death of the firstborn. This declaration occurs at Marah, where the water was too bitter to drink. After miraculously sweetening the water, God uses the physical crisis of thirst and restoration to teach a spiritual reality. He promises that if Israel will diligently obey His voice, He will put none of these "diseases" upon them. The nuance here is protective and conditional: Israel is warned that disobedience will reduce them to the same state of weakness and ruin as the pagan Egyptians, but obedience will guarantee divine immunity and vitality under the care of their Healer.</w:t>
      </w:r>
    </w:p>
    <w:p w14:paraId="18D2C50C" w14:textId="77777777" w:rsidR="00B426EB" w:rsidRDefault="00B426EB"/>
    <w:p w14:paraId="2A1634F8" w14:textId="77777777" w:rsidR="00B426EB" w:rsidRPr="00B426EB" w:rsidRDefault="00B426EB">
      <w:pPr>
        <w:rPr>
          <w:b/>
        </w:rPr>
      </w:pPr>
      <w:r w:rsidRPr="00B426EB">
        <w:rPr>
          <w:b/>
        </w:rPr>
        <w:t xml:space="preserve"> 6. Key Uses in Other Verses (NKJV)</w:t>
      </w:r>
    </w:p>
    <w:p w14:paraId="5C9C0EFB" w14:textId="77777777" w:rsidR="00B426EB" w:rsidRDefault="00B426EB">
      <w:r>
        <w:t>• Exodus 23:25: "So you shall serve the LORD your God, and He will bless your bread and your water. And I will take sickness away from the midst of you."</w:t>
      </w:r>
    </w:p>
    <w:p w14:paraId="279D7DE3" w14:textId="77777777" w:rsidR="00B426EB" w:rsidRDefault="00B426EB">
      <w:r>
        <w:t>• 1 Kings 8:37: "If there is famine in the land, pestilence or blight or mildew, locusts or grasshoppers; if their enemy besieges them in the land of their cities; whatever plague or whatever sickness there is;"</w:t>
      </w:r>
    </w:p>
    <w:p w14:paraId="0DF00777" w14:textId="77777777" w:rsidR="00B426EB" w:rsidRDefault="00B426EB">
      <w:r>
        <w:t>• Proverbs 18:14: "The spirit of a man will sustain his sickness, But a wounded spirit who can bear?"</w:t>
      </w:r>
    </w:p>
    <w:p w14:paraId="602EF479" w14:textId="77777777" w:rsidR="00B426EB" w:rsidRDefault="00B426EB"/>
    <w:p w14:paraId="4A681E81" w14:textId="77777777" w:rsidR="00B426EB" w:rsidRPr="00B426EB" w:rsidRDefault="00B426EB">
      <w:pPr>
        <w:rPr>
          <w:b/>
        </w:rPr>
      </w:pPr>
      <w:r w:rsidRPr="00B426EB">
        <w:rPr>
          <w:b/>
        </w:rPr>
        <w:t xml:space="preserve"> 7. Other Relevant Insights</w:t>
      </w:r>
    </w:p>
    <w:p w14:paraId="13036EE1" w14:textId="77777777" w:rsidR="00B426EB" w:rsidRDefault="00B426EB">
      <w:r>
        <w:t>The transition in Exodus 15 is highly instructive. In the preceding verses of the Song of Moses, God is celebrated as a "man of war" who throws horse and rider into the sea (Exodus 15:1-3). Immediately afterward, at Marah, He reveals Himself as a healer. This demonstrates that the same sovereign power used to crush Egypt is directed toward restoring, protecting, and healing His covenant people. Israel's ultimate security did not lie in Egyptian medicine or military strength, but in the healing presence of Yahweh.</w:t>
      </w:r>
    </w:p>
    <w:p w14:paraId="68817837" w14:textId="77777777" w:rsidR="00B426EB" w:rsidRDefault="00B426EB"/>
    <w:p w14:paraId="445599B6" w14:textId="77777777" w:rsidR="00B426EB" w:rsidRPr="00B426EB" w:rsidRDefault="00B426EB">
      <w:pPr>
        <w:rPr>
          <w:b/>
        </w:rPr>
      </w:pPr>
      <w:r w:rsidRPr="00B426EB">
        <w:rPr>
          <w:b/>
        </w:rPr>
        <w:t xml:space="preserve"> 8. References</w:t>
      </w:r>
    </w:p>
    <w:p w14:paraId="2713CF06" w14:textId="77777777" w:rsidR="00B426EB" w:rsidRDefault="00B426EB">
      <w:r>
        <w:t>• Brown, Francis, S.R. Driver, and Charles A. Briggs. Enhanced Brown-Driver-Briggs Hebrew and English Lexicon.</w:t>
      </w:r>
    </w:p>
    <w:p w14:paraId="352703F1" w14:textId="77777777" w:rsidR="00B426EB" w:rsidRDefault="00B426EB">
      <w:r>
        <w:t>• Harris, R. Laird, Gleason L. Archer Jr., and Bruce K. Waltke. Theological Wordbook of the Old Testament.</w:t>
      </w:r>
    </w:p>
    <w:p w14:paraId="06E09E92" w14:textId="77777777" w:rsidR="00B426EB" w:rsidRDefault="00B426EB">
      <w:r>
        <w:t>• Koehler, Ludwig, Walter Baumgartner, and M.E.J. Richardson. The Hebrew and Aramaic Lexicon of the Old Testament.</w:t>
      </w:r>
    </w:p>
    <w:p w14:paraId="010C9FFE" w14:textId="77777777" w:rsidR="00B426EB" w:rsidRDefault="00B426EB">
      <w:r>
        <w:t>• Strong, James. Strong's Exhaustive Concordance of the Bible.</w:t>
      </w:r>
    </w:p>
    <w:p w14:paraId="3A5AD6DD" w14:textId="5C627165" w:rsidR="004C5552" w:rsidRDefault="00B426E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26EB"/>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FA0F"/>
  <w15:chartTrackingRefBased/>
  <w15:docId w15:val="{7942D593-407F-43CF-A236-BAE33DDCF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2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2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6EB"/>
    <w:rPr>
      <w:rFonts w:eastAsiaTheme="majorEastAsia" w:cstheme="majorBidi"/>
      <w:color w:val="272727" w:themeColor="text1" w:themeTint="D8"/>
    </w:rPr>
  </w:style>
  <w:style w:type="paragraph" w:styleId="Title">
    <w:name w:val="Title"/>
    <w:basedOn w:val="Normal"/>
    <w:next w:val="Normal"/>
    <w:link w:val="TitleChar"/>
    <w:uiPriority w:val="10"/>
    <w:qFormat/>
    <w:rsid w:val="00B42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6EB"/>
    <w:pPr>
      <w:spacing w:before="160"/>
      <w:jc w:val="center"/>
    </w:pPr>
    <w:rPr>
      <w:i/>
      <w:iCs/>
      <w:color w:val="404040" w:themeColor="text1" w:themeTint="BF"/>
    </w:rPr>
  </w:style>
  <w:style w:type="character" w:customStyle="1" w:styleId="QuoteChar">
    <w:name w:val="Quote Char"/>
    <w:basedOn w:val="DefaultParagraphFont"/>
    <w:link w:val="Quote"/>
    <w:uiPriority w:val="29"/>
    <w:rsid w:val="00B426EB"/>
    <w:rPr>
      <w:i/>
      <w:iCs/>
      <w:color w:val="404040" w:themeColor="text1" w:themeTint="BF"/>
    </w:rPr>
  </w:style>
  <w:style w:type="paragraph" w:styleId="ListParagraph">
    <w:name w:val="List Paragraph"/>
    <w:basedOn w:val="Normal"/>
    <w:uiPriority w:val="34"/>
    <w:qFormat/>
    <w:rsid w:val="00B426EB"/>
    <w:pPr>
      <w:ind w:left="720"/>
      <w:contextualSpacing/>
    </w:pPr>
  </w:style>
  <w:style w:type="character" w:styleId="IntenseEmphasis">
    <w:name w:val="Intense Emphasis"/>
    <w:basedOn w:val="DefaultParagraphFont"/>
    <w:uiPriority w:val="21"/>
    <w:qFormat/>
    <w:rsid w:val="00B426EB"/>
    <w:rPr>
      <w:i/>
      <w:iCs/>
      <w:color w:val="2E74B5" w:themeColor="accent1" w:themeShade="BF"/>
    </w:rPr>
  </w:style>
  <w:style w:type="paragraph" w:styleId="IntenseQuote">
    <w:name w:val="Intense Quote"/>
    <w:basedOn w:val="Normal"/>
    <w:next w:val="Normal"/>
    <w:link w:val="IntenseQuoteChar"/>
    <w:uiPriority w:val="30"/>
    <w:qFormat/>
    <w:rsid w:val="00B426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26EB"/>
    <w:rPr>
      <w:i/>
      <w:iCs/>
      <w:color w:val="2E74B5" w:themeColor="accent1" w:themeShade="BF"/>
    </w:rPr>
  </w:style>
  <w:style w:type="character" w:styleId="IntenseReference">
    <w:name w:val="Intense Reference"/>
    <w:basedOn w:val="DefaultParagraphFont"/>
    <w:uiPriority w:val="32"/>
    <w:qFormat/>
    <w:rsid w:val="00B426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