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0063" w14:textId="2F3F33B2" w:rsidR="004C5552" w:rsidRPr="009C248B" w:rsidRDefault="009C248B">
      <w:pPr>
        <w:rPr>
          <w:b/>
        </w:rPr>
      </w:pPr>
      <w:r w:rsidRPr="009C248B">
        <w:rPr>
          <w:b/>
        </w:rPr>
        <w:t>[INCONSISTENCY DETECTED: The NKJV translation of Strong's H4932 in Exodus 16:22 is "twice as much", not "double".]</w:t>
      </w:r>
    </w:p>
    <w:sectPr w:rsidR="004C5552" w:rsidRPr="009C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8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248B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A50A"/>
  <w15:chartTrackingRefBased/>
  <w15:docId w15:val="{849D5C1F-1843-4200-BE95-4E737F4C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2026-08-14T09:45:00Z</dcterms:created>
  <dcterms:modified xsi:type="dcterms:W3CDTF">2026-08-14T09:45:00Z</dcterms:modified>
</cp:coreProperties>
</file>