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DC90" w14:textId="77777777" w:rsidR="00977DBC" w:rsidRPr="00977DBC" w:rsidRDefault="00977DBC">
      <w:pPr>
        <w:rPr>
          <w:b/>
        </w:rPr>
      </w:pPr>
      <w:r w:rsidRPr="00977DBC">
        <w:rPr>
          <w:b/>
        </w:rPr>
        <w:t>COMMANDMENTS - ( mitsvah , Strong's H4687 )</w:t>
      </w:r>
    </w:p>
    <w:p w14:paraId="4EC9B0E7" w14:textId="77777777" w:rsidR="00977DBC" w:rsidRDefault="00977DBC">
      <w:r w:rsidRPr="00977DBC">
        <w:rPr>
          <w:b/>
        </w:rPr>
        <w:t>Summary:</w:t>
      </w:r>
    </w:p>
    <w:p w14:paraId="5C84D40C" w14:textId="77777777" w:rsidR="00977DBC" w:rsidRDefault="00977DBC">
      <w:r>
        <w:t>The Hebrew word mitsvah represents an authoritative charge, commandment, or instruction given by a superior, such as a king, commander, or father. In the Old Testament, it most frequently denotes the divine requirements and moral boundaries established by God for His covenant people. In Exodus 16:28, the term appears prior to the formal giving of the Law at Mount Sinai, highlighting that God's commandments regarding obedience and the Sabbath were already active and served as a practical test of Israel's trust in His daily provision.</w:t>
      </w:r>
    </w:p>
    <w:p w14:paraId="7F1DDE12" w14:textId="77777777" w:rsidR="00977DBC" w:rsidRDefault="00977DBC"/>
    <w:p w14:paraId="434BAFA1" w14:textId="77777777" w:rsidR="00977DBC" w:rsidRDefault="00977DBC">
      <w:r w:rsidRPr="00977DBC">
        <w:rPr>
          <w:b/>
        </w:rPr>
        <w:t>Full Study:</w:t>
      </w:r>
    </w:p>
    <w:p w14:paraId="3DD32F36" w14:textId="77777777" w:rsidR="00977DBC" w:rsidRPr="00977DBC" w:rsidRDefault="00977DBC">
      <w:pPr>
        <w:rPr>
          <w:b/>
        </w:rPr>
      </w:pPr>
      <w:r w:rsidRPr="00977DBC">
        <w:rPr>
          <w:b/>
        </w:rPr>
        <w:t>1. Word Picture / Background</w:t>
      </w:r>
    </w:p>
    <w:p w14:paraId="6A9FCFC3" w14:textId="77777777" w:rsidR="00977DBC" w:rsidRDefault="00977DBC">
      <w:r>
        <w:t>The word mitsvah is derived from the root verb tsavah, which means to command, charge, or commission. The historical background of the root suggests the action of setting up a clear boundary, establishing a signpost, or laying a solemn charge upon someone. It does not carry the connotation of arbitrary tyranny; rather, it suggests a structured order laid down by a legitimate authority to guide, protect, and direct subordinates. The noun mitsvah is the concrete expression of this charge—the specific instruction or boundary marker that has been established.</w:t>
      </w:r>
    </w:p>
    <w:p w14:paraId="61FF757A" w14:textId="77777777" w:rsidR="00977DBC" w:rsidRDefault="00977DBC"/>
    <w:p w14:paraId="6D368CF9" w14:textId="77777777" w:rsidR="00977DBC" w:rsidRPr="00977DBC" w:rsidRDefault="00977DBC">
      <w:pPr>
        <w:rPr>
          <w:b/>
        </w:rPr>
      </w:pPr>
      <w:r w:rsidRPr="00977DBC">
        <w:rPr>
          <w:b/>
        </w:rPr>
        <w:t>2. Meaning / Lexical Definition</w:t>
      </w:r>
    </w:p>
    <w:p w14:paraId="13B4BE61" w14:textId="77777777" w:rsidR="00977DBC" w:rsidRDefault="00977DBC">
      <w:r>
        <w:t>• Mitsvah refers to a commandment, precept, or mandate. It represents an individual decree, a specific order, or collectively, the entire body of instructions issued by a sovereign authority. Within the biblical text, it primarily denotes the commandments of God, outlining His ethical, ceremonial, and civil requirements. It is closely associated with, yet distinct from, other legal terms: torah (instruction or law), choq (statute or custom), and mishpat (judgment or ordinance). While torah represents the broader instruction, mitsvah often refers to the specific, actionable demands within that instruction.</w:t>
      </w:r>
    </w:p>
    <w:p w14:paraId="2ABF712C" w14:textId="77777777" w:rsidR="00977DBC" w:rsidRDefault="00977DBC"/>
    <w:p w14:paraId="05136C21" w14:textId="77777777" w:rsidR="00977DBC" w:rsidRPr="00977DBC" w:rsidRDefault="00977DBC">
      <w:pPr>
        <w:rPr>
          <w:b/>
        </w:rPr>
      </w:pPr>
      <w:r w:rsidRPr="00977DBC">
        <w:rPr>
          <w:b/>
        </w:rPr>
        <w:t>3. Usage and Word Pictures</w:t>
      </w:r>
    </w:p>
    <w:p w14:paraId="6DB29956" w14:textId="77777777" w:rsidR="00977DBC" w:rsidRDefault="00977DBC">
      <w:r>
        <w:t>The verb tsavah frequently appears in military, administrative, and familial settings. In military contexts, it denotes a commander issuing orders to troops. In administrative settings, it represents a royal decree issued by a king. In the familial sphere, it depicts a father laying a solemn, final charge upon his children, such as Jonadab commanding his descendants to abstain from wine (Jeremiah 35:18). This dual background of sovereign authority and fatherly care colors mitsvah with a sense of relational trust. Keeping a mitsvah is an act of loyalty to a loving Father as well as submission to a holy King.</w:t>
      </w:r>
    </w:p>
    <w:p w14:paraId="6EB41BBE" w14:textId="77777777" w:rsidR="00977DBC" w:rsidRDefault="00977DBC"/>
    <w:p w14:paraId="264FCF08" w14:textId="77777777" w:rsidR="00977DBC" w:rsidRPr="00977DBC" w:rsidRDefault="00977DBC">
      <w:pPr>
        <w:rPr>
          <w:b/>
        </w:rPr>
      </w:pPr>
      <w:r w:rsidRPr="00977DBC">
        <w:rPr>
          <w:b/>
        </w:rPr>
        <w:t>4. Theological Implications</w:t>
      </w:r>
    </w:p>
    <w:p w14:paraId="1A821445" w14:textId="77777777" w:rsidR="00977DBC" w:rsidRDefault="00977DBC">
      <w:r>
        <w:t>The commandments of God are the practical means by which Israel expresses covenant loyalty and love toward Yahweh. They are not viewed as burdensome restrictions but as expressions of God's character, wisdom, and protective care. By keeping the mitsvot, God's people reflect His holiness to the surrounding nations. Furthermore, the commandments cover every aspect of human life—including economics, diet, worship, and social justice—demonstrating that God's authority is absolute and that nothing lies outside the scope of His lordship.</w:t>
      </w:r>
    </w:p>
    <w:p w14:paraId="22BC9DDA" w14:textId="77777777" w:rsidR="00977DBC" w:rsidRDefault="00977DBC"/>
    <w:p w14:paraId="75336B61" w14:textId="77777777" w:rsidR="00977DBC" w:rsidRPr="00977DBC" w:rsidRDefault="00977DBC">
      <w:pPr>
        <w:rPr>
          <w:b/>
        </w:rPr>
      </w:pPr>
      <w:r w:rsidRPr="00977DBC">
        <w:rPr>
          <w:b/>
        </w:rPr>
        <w:t>5. Contextual Nuance in the Passage</w:t>
      </w:r>
    </w:p>
    <w:p w14:paraId="22B3305D" w14:textId="77777777" w:rsidR="00977DBC" w:rsidRDefault="00977DBC">
      <w:r>
        <w:t>In Exodus 16:28, the Israelites have repeatedly failed to observe the instructions regarding the collection of manna, specifically trying to gather it on the Sabbath. God asks Moses, "How long do you refuse to keep My commandments and My laws?" This statement is highly significant because it occurs before the formal giving of the Mosaic Covenant at Mount Sinai. It indicates that God's mitsvot and torot (laws) were already established and binding on His people. In this context, the commandment concerning the Sabbath was a test of basic faith and reliance on God's daily provision, showing that true obedience begins with trusting God's word in practical, daily matters.</w:t>
      </w:r>
    </w:p>
    <w:p w14:paraId="43AEC523" w14:textId="77777777" w:rsidR="00977DBC" w:rsidRDefault="00977DBC"/>
    <w:p w14:paraId="47EE52BF" w14:textId="77777777" w:rsidR="00977DBC" w:rsidRPr="00977DBC" w:rsidRDefault="00977DBC">
      <w:pPr>
        <w:rPr>
          <w:b/>
        </w:rPr>
      </w:pPr>
      <w:r w:rsidRPr="00977DBC">
        <w:rPr>
          <w:b/>
        </w:rPr>
        <w:t>6. Key Uses in Other Verses (NKJV)</w:t>
      </w:r>
    </w:p>
    <w:p w14:paraId="601EBD77" w14:textId="77777777" w:rsidR="00977DBC" w:rsidRDefault="00977DBC">
      <w:r>
        <w:t>• Genesis 26:5 – "...because Abraham obeyed My voice and kept My charge, My commandments [H4687], My statutes, and My laws."</w:t>
      </w:r>
    </w:p>
    <w:p w14:paraId="49950636" w14:textId="77777777" w:rsidR="00977DBC" w:rsidRDefault="00977DBC">
      <w:r>
        <w:t>• Deuteronomy 6:25 – "Then it will be righteousness for us, if we are careful to observe all these commandments [H4687] before the LORD our God, as He has commanded us."</w:t>
      </w:r>
    </w:p>
    <w:p w14:paraId="523A8553" w14:textId="77777777" w:rsidR="00977DBC" w:rsidRDefault="00977DBC">
      <w:r>
        <w:t>• Psalm 119:98 – "You, through Your commandments [H4687], make me wiser than my enemies; For they are ever with me."</w:t>
      </w:r>
    </w:p>
    <w:p w14:paraId="7AC379DC" w14:textId="77777777" w:rsidR="00977DBC" w:rsidRDefault="00977DBC">
      <w:r>
        <w:t>• Ecclesiastes 12:13 – "Let us hear the conclusion of the whole matter: Fear God and keep His commandments [H4687], For this is man's all."</w:t>
      </w:r>
    </w:p>
    <w:p w14:paraId="456FB84F" w14:textId="77777777" w:rsidR="00977DBC" w:rsidRDefault="00977DBC"/>
    <w:p w14:paraId="662A77E5" w14:textId="77777777" w:rsidR="00977DBC" w:rsidRPr="00977DBC" w:rsidRDefault="00977DBC">
      <w:pPr>
        <w:rPr>
          <w:b/>
        </w:rPr>
      </w:pPr>
      <w:r w:rsidRPr="00977DBC">
        <w:rPr>
          <w:b/>
        </w:rPr>
        <w:t>7. Other Relevant Insights</w:t>
      </w:r>
    </w:p>
    <w:p w14:paraId="0B33DA42" w14:textId="77777777" w:rsidR="00977DBC" w:rsidRDefault="00977DBC">
      <w:r>
        <w:t>In post-biblical Jewish tradition, the word mitzvah underwent a semantic shift, coming to mean not only a "commandment" but also a "good deed." To perform a mitzvah is to do an act of kindness, charity, or duty that pleases God. This development reflects the deep-seated theological conviction that doing what God commands is the ultimate moral good. Traditional rabbinic calculation identifies 613 distinct mitzvot in the Torah, comprised of 248 positive commandments ("you shall") and 365 negative commandments ("you shall not").</w:t>
      </w:r>
    </w:p>
    <w:p w14:paraId="077C0C46" w14:textId="77777777" w:rsidR="00977DBC" w:rsidRDefault="00977DBC"/>
    <w:p w14:paraId="4A822E89" w14:textId="77777777" w:rsidR="00977DBC" w:rsidRPr="00977DBC" w:rsidRDefault="00977DBC">
      <w:pPr>
        <w:rPr>
          <w:b/>
        </w:rPr>
      </w:pPr>
      <w:r w:rsidRPr="00977DBC">
        <w:rPr>
          <w:b/>
        </w:rPr>
        <w:t>8. References</w:t>
      </w:r>
    </w:p>
    <w:p w14:paraId="5746FF52" w14:textId="77777777" w:rsidR="00977DBC" w:rsidRDefault="00977DBC">
      <w:r>
        <w:t>• Brown, Driver, Briggs Hebrew and English Lexicon</w:t>
      </w:r>
    </w:p>
    <w:p w14:paraId="6006E555" w14:textId="77777777" w:rsidR="00977DBC" w:rsidRDefault="00977DBC">
      <w:r>
        <w:t>• Theological Wordbook of the Old Testament</w:t>
      </w:r>
    </w:p>
    <w:p w14:paraId="18D65CA3" w14:textId="77777777" w:rsidR="00977DBC" w:rsidRDefault="00977DBC">
      <w:r>
        <w:t>• New International Dictionary of Old Testament Theology and Exegesis</w:t>
      </w:r>
    </w:p>
    <w:p w14:paraId="632537F0" w14:textId="77777777" w:rsidR="00977DBC" w:rsidRDefault="00977DBC">
      <w:r>
        <w:t>• Vine's Complete Expository Dictionary of Old and New Testament Words</w:t>
      </w:r>
    </w:p>
    <w:p w14:paraId="64DBF441" w14:textId="25DFE26F" w:rsidR="004C5552" w:rsidRDefault="00977DBC">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7DB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9A07"/>
  <w15:chartTrackingRefBased/>
  <w15:docId w15:val="{093FA9FC-E302-4B24-ADF8-4BE81839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7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7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DBC"/>
    <w:rPr>
      <w:rFonts w:eastAsiaTheme="majorEastAsia" w:cstheme="majorBidi"/>
      <w:color w:val="272727" w:themeColor="text1" w:themeTint="D8"/>
    </w:rPr>
  </w:style>
  <w:style w:type="paragraph" w:styleId="Title">
    <w:name w:val="Title"/>
    <w:basedOn w:val="Normal"/>
    <w:next w:val="Normal"/>
    <w:link w:val="TitleChar"/>
    <w:uiPriority w:val="10"/>
    <w:qFormat/>
    <w:rsid w:val="00977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DBC"/>
    <w:pPr>
      <w:spacing w:before="160"/>
      <w:jc w:val="center"/>
    </w:pPr>
    <w:rPr>
      <w:i/>
      <w:iCs/>
      <w:color w:val="404040" w:themeColor="text1" w:themeTint="BF"/>
    </w:rPr>
  </w:style>
  <w:style w:type="character" w:customStyle="1" w:styleId="QuoteChar">
    <w:name w:val="Quote Char"/>
    <w:basedOn w:val="DefaultParagraphFont"/>
    <w:link w:val="Quote"/>
    <w:uiPriority w:val="29"/>
    <w:rsid w:val="00977DBC"/>
    <w:rPr>
      <w:i/>
      <w:iCs/>
      <w:color w:val="404040" w:themeColor="text1" w:themeTint="BF"/>
    </w:rPr>
  </w:style>
  <w:style w:type="paragraph" w:styleId="ListParagraph">
    <w:name w:val="List Paragraph"/>
    <w:basedOn w:val="Normal"/>
    <w:uiPriority w:val="34"/>
    <w:qFormat/>
    <w:rsid w:val="00977DBC"/>
    <w:pPr>
      <w:ind w:left="720"/>
      <w:contextualSpacing/>
    </w:pPr>
  </w:style>
  <w:style w:type="character" w:styleId="IntenseEmphasis">
    <w:name w:val="Intense Emphasis"/>
    <w:basedOn w:val="DefaultParagraphFont"/>
    <w:uiPriority w:val="21"/>
    <w:qFormat/>
    <w:rsid w:val="00977DBC"/>
    <w:rPr>
      <w:i/>
      <w:iCs/>
      <w:color w:val="2E74B5" w:themeColor="accent1" w:themeShade="BF"/>
    </w:rPr>
  </w:style>
  <w:style w:type="paragraph" w:styleId="IntenseQuote">
    <w:name w:val="Intense Quote"/>
    <w:basedOn w:val="Normal"/>
    <w:next w:val="Normal"/>
    <w:link w:val="IntenseQuoteChar"/>
    <w:uiPriority w:val="30"/>
    <w:qFormat/>
    <w:rsid w:val="00977D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7DBC"/>
    <w:rPr>
      <w:i/>
      <w:iCs/>
      <w:color w:val="2E74B5" w:themeColor="accent1" w:themeShade="BF"/>
    </w:rPr>
  </w:style>
  <w:style w:type="character" w:styleId="IntenseReference">
    <w:name w:val="Intense Reference"/>
    <w:basedOn w:val="DefaultParagraphFont"/>
    <w:uiPriority w:val="32"/>
    <w:qFormat/>
    <w:rsid w:val="00977D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