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806E8" w14:textId="77777777" w:rsidR="006C2863" w:rsidRPr="006C2863" w:rsidRDefault="006C2863">
      <w:pPr>
        <w:rPr>
          <w:b/>
        </w:rPr>
      </w:pPr>
      <w:r w:rsidRPr="006C2863">
        <w:rPr>
          <w:b/>
        </w:rPr>
        <w:t>KEPT - ( mishmereth , Strong's H4931 )</w:t>
      </w:r>
    </w:p>
    <w:p w14:paraId="7606C8C9" w14:textId="77777777" w:rsidR="006C2863" w:rsidRDefault="006C2863">
      <w:r w:rsidRPr="006C2863">
        <w:rPr>
          <w:b/>
        </w:rPr>
        <w:t>Summary:</w:t>
      </w:r>
    </w:p>
    <w:p w14:paraId="7D2B6662" w14:textId="77777777" w:rsidR="006C2863" w:rsidRDefault="006C2863">
      <w:r>
        <w:t>The Hebrew noun mishmereth refers to a charge, guard, watch, obligation, or something kept safe as a sacred duty. Derived from the root verb shamar (meaning "to guard" or "to keep"), it carries the rich imagery of a watchman standing guard over a precious deposit. In Exodus 16:32, the word describes the portion of manna that was to be preserved and kept secure in a jar before the Testimony. This "keeping" was not merely physical storage but a sacred, generational trust designed to perpetually guard the memory of God's supernatural provision in the wilderness.</w:t>
      </w:r>
    </w:p>
    <w:p w14:paraId="7A92A538" w14:textId="77777777" w:rsidR="006C2863" w:rsidRDefault="006C2863"/>
    <w:p w14:paraId="39C51844" w14:textId="77777777" w:rsidR="006C2863" w:rsidRDefault="006C2863">
      <w:r w:rsidRPr="006C2863">
        <w:rPr>
          <w:b/>
        </w:rPr>
        <w:t>Full Study:</w:t>
      </w:r>
    </w:p>
    <w:p w14:paraId="23E74682" w14:textId="77777777" w:rsidR="006C2863" w:rsidRDefault="006C2863"/>
    <w:p w14:paraId="67634661" w14:textId="77777777" w:rsidR="006C2863" w:rsidRPr="006C2863" w:rsidRDefault="006C2863">
      <w:pPr>
        <w:rPr>
          <w:b/>
        </w:rPr>
      </w:pPr>
      <w:r w:rsidRPr="006C2863">
        <w:rPr>
          <w:b/>
        </w:rPr>
        <w:t xml:space="preserve"> 1. Word Picture / Background</w:t>
      </w:r>
    </w:p>
    <w:p w14:paraId="0816411F" w14:textId="77777777" w:rsidR="006C2863" w:rsidRDefault="006C2863">
      <w:r>
        <w:t>The noun mishmereth is built upon the foundational Hebrew root shamar, which means to watch, keep, guard, or preserve. In ancient Near Eastern culture, guarding was a matter of life and death, whether it involved a shepherd protecting his flock from predators, a soldier guarding a city wall, or a priest protecting a holy sanctuary from defilement. Mishmereth represents the concrete expression of this action—it is the guard duty itself, the office of watching, or the holy deposit that must be vigilantly protected. It evokes the image of a sentinel standing watch over a treasure to ensure it is neither lost, damaged, nor forgotten.</w:t>
      </w:r>
    </w:p>
    <w:p w14:paraId="4AA5BDB4" w14:textId="77777777" w:rsidR="006C2863" w:rsidRDefault="006C2863"/>
    <w:p w14:paraId="5B872C41" w14:textId="77777777" w:rsidR="006C2863" w:rsidRPr="006C2863" w:rsidRDefault="006C2863">
      <w:pPr>
        <w:rPr>
          <w:b/>
        </w:rPr>
      </w:pPr>
      <w:r w:rsidRPr="006C2863">
        <w:rPr>
          <w:b/>
        </w:rPr>
        <w:t xml:space="preserve"> 2. Meaning / Lexical Definition</w:t>
      </w:r>
    </w:p>
    <w:p w14:paraId="4A99AC75" w14:textId="77777777" w:rsidR="006C2863" w:rsidRDefault="006C2863">
      <w:r>
        <w:t>• Mishmereth designates a range of meanings centered on obligation and preservation:</w:t>
      </w:r>
    </w:p>
    <w:p w14:paraId="52B5633E" w14:textId="77777777" w:rsidR="006C2863" w:rsidRDefault="006C2863">
      <w:r>
        <w:t>• A guard, watch, or post of observation.</w:t>
      </w:r>
    </w:p>
    <w:p w14:paraId="68A4D716" w14:textId="77777777" w:rsidR="006C2863" w:rsidRDefault="006C2863">
      <w:r>
        <w:t>• An obligation, service, or sacred charge performed on behalf of a superior or God.</w:t>
      </w:r>
    </w:p>
    <w:p w14:paraId="1CDDA3F7" w14:textId="77777777" w:rsidR="006C2863" w:rsidRDefault="006C2863">
      <w:r>
        <w:t>• Safekeeping, preservation, or a physical token kept as a memorial.</w:t>
      </w:r>
    </w:p>
    <w:p w14:paraId="6B3E2553" w14:textId="77777777" w:rsidR="006C2863" w:rsidRDefault="006C2863">
      <w:r>
        <w:t>In Exodus 16:32, the word functions in its concrete noun form with the preposition le ("for"), translating literally as "for safekeeping" or "to be kept." It denotes a preserved token, a physical object set apart and protected from decay by divine command.</w:t>
      </w:r>
    </w:p>
    <w:p w14:paraId="68F1DEF1" w14:textId="77777777" w:rsidR="006C2863" w:rsidRDefault="006C2863"/>
    <w:p w14:paraId="5A84E9AE" w14:textId="77777777" w:rsidR="006C2863" w:rsidRPr="006C2863" w:rsidRDefault="006C2863">
      <w:pPr>
        <w:rPr>
          <w:b/>
        </w:rPr>
      </w:pPr>
      <w:r w:rsidRPr="006C2863">
        <w:rPr>
          <w:b/>
        </w:rPr>
        <w:t xml:space="preserve"> 3. Usage and Word Pictures</w:t>
      </w:r>
    </w:p>
    <w:p w14:paraId="5B00B058" w14:textId="77777777" w:rsidR="006C2863" w:rsidRDefault="006C2863">
      <w:r>
        <w:t xml:space="preserve">Throughout the Old Testament, mishmereth is heavily utilized in the books of Numbers and Leviticus to describe the liturgical "charge" or "duty" of the priests and Levites. They were commanded to keep the mishmereth of the Tabernacle, meaning they guarded its sacred boundaries and performed its daily services. </w:t>
      </w:r>
    </w:p>
    <w:p w14:paraId="27A0957E" w14:textId="77777777" w:rsidR="006C2863" w:rsidRDefault="006C2863">
      <w:r>
        <w:t>When applied to physical items rather than duties, the word picture shifts to absolute preservation. In Exodus 12:6, the Passover lamb was to be "kept" (mishmereth) until the fourteenth day of the month, protected and set apart for its ultimate purpose. In Exodus 16:32, the manna is placed under this same status of mishmereth. It was not treated as leftovers, but as a sacred deposit guarded by holy decree.</w:t>
      </w:r>
    </w:p>
    <w:p w14:paraId="0024947D" w14:textId="77777777" w:rsidR="006C2863" w:rsidRDefault="006C2863"/>
    <w:p w14:paraId="2A73F9EF" w14:textId="77777777" w:rsidR="006C2863" w:rsidRPr="006C2863" w:rsidRDefault="006C2863">
      <w:pPr>
        <w:rPr>
          <w:b/>
        </w:rPr>
      </w:pPr>
      <w:r w:rsidRPr="006C2863">
        <w:rPr>
          <w:b/>
        </w:rPr>
        <w:t xml:space="preserve"> 4. Theological Implications</w:t>
      </w:r>
    </w:p>
    <w:p w14:paraId="6E6F193C" w14:textId="77777777" w:rsidR="006C2863" w:rsidRDefault="006C2863">
      <w:r>
        <w:t>The theological weight of mishmereth in Exodus 16:32 rests on the concept of spiritual remembrance. Humanity is prone to spiritual amnesia, quickly forgetting past deliverances in the face of present trials. By commanding that a portion of the manna be kept as a mishmereth, Yahweh established a permanent, physical anchor for Israel's faith.</w:t>
      </w:r>
    </w:p>
    <w:p w14:paraId="349C4BB8" w14:textId="77777777" w:rsidR="006C2863" w:rsidRDefault="006C2863">
      <w:r>
        <w:t>Furthermore, this preservation displays God's victory over decay. Manna normally bred worms and stank if kept overnight, but when designated as a mishmereth for God, it remained miraculously fresh across generations. This points forward to the ultimate, incorruptible Bread of Life, Jesus Christ, whose body did not see decay (Psalm 16:10; Acts 2:27) and who is eternally kept in the presence of the Father as our perpetual provision.</w:t>
      </w:r>
    </w:p>
    <w:p w14:paraId="1C313593" w14:textId="77777777" w:rsidR="006C2863" w:rsidRDefault="006C2863"/>
    <w:p w14:paraId="200939F7" w14:textId="77777777" w:rsidR="006C2863" w:rsidRPr="006C2863" w:rsidRDefault="006C2863">
      <w:pPr>
        <w:rPr>
          <w:b/>
        </w:rPr>
      </w:pPr>
      <w:r w:rsidRPr="006C2863">
        <w:rPr>
          <w:b/>
        </w:rPr>
        <w:t xml:space="preserve"> 5. Contextual Nuance in the Passage</w:t>
      </w:r>
    </w:p>
    <w:p w14:paraId="275E6F5E" w14:textId="77777777" w:rsidR="006C2863" w:rsidRDefault="006C2863">
      <w:r>
        <w:t>In Exodus 16:32, the command to keep the manna occurs just after Israel has complained about food and received the miraculous bread from heaven. Moses commands Aaron to place an omer of manna in a pot and lay it up "before the Testimony, to be kept." At this point in the narrative, the Tabernacle and the Ark of the Testimony had not yet been built; its inclusion here looks forward to the establishment of the sanctuary. The placement of the mishmereth of manna inside the Ark (alongside the tablets of the Law and Aaron’s rod) shows that God's mercy and provision are co-eternal with His holy standards. It was "kept" in the Holy of Holies, the most secure and sacred space on earth, emphasizing its precious value to God.</w:t>
      </w:r>
    </w:p>
    <w:p w14:paraId="61ED3F5A" w14:textId="77777777" w:rsidR="006C2863" w:rsidRDefault="006C2863"/>
    <w:p w14:paraId="6C33E0EB" w14:textId="77777777" w:rsidR="006C2863" w:rsidRPr="006C2863" w:rsidRDefault="006C2863">
      <w:pPr>
        <w:rPr>
          <w:b/>
        </w:rPr>
      </w:pPr>
      <w:r w:rsidRPr="006C2863">
        <w:rPr>
          <w:b/>
        </w:rPr>
        <w:t xml:space="preserve"> 6. Key Uses in Other Verses (NKJV)</w:t>
      </w:r>
    </w:p>
    <w:p w14:paraId="1958684E" w14:textId="77777777" w:rsidR="006C2863" w:rsidRDefault="006C2863">
      <w:r>
        <w:t>• Genesis 26:5 - "because Abraham obeyed My voice and kept My charge (mishmereth), My commandments, My statutes, and My laws."</w:t>
      </w:r>
    </w:p>
    <w:p w14:paraId="579D8B90" w14:textId="77777777" w:rsidR="006C2863" w:rsidRDefault="006C2863">
      <w:r>
        <w:t>• Leviticus 8:35 - "Therefore you shall abide at the door of the tabernacle of meeting day and night for seven days, and keep the charge (mishmereth) of the LORD, so that you may not die; for so I have been commanded."</w:t>
      </w:r>
    </w:p>
    <w:p w14:paraId="1DA9C351" w14:textId="77777777" w:rsidR="006C2863" w:rsidRDefault="006C2863">
      <w:r>
        <w:t>• Numbers 18:8 - "And the LORD spoke to Aaron: 'Here, I Myself have also given you the charge (mishmereth) of My heave offerings, all the holy gifts of the children of Israel...'"</w:t>
      </w:r>
    </w:p>
    <w:p w14:paraId="400C1F26" w14:textId="77777777" w:rsidR="006C2863" w:rsidRDefault="006C2863"/>
    <w:p w14:paraId="0FC2F7EB" w14:textId="77777777" w:rsidR="006C2863" w:rsidRPr="006C2863" w:rsidRDefault="006C2863">
      <w:pPr>
        <w:rPr>
          <w:b/>
        </w:rPr>
      </w:pPr>
      <w:r w:rsidRPr="006C2863">
        <w:rPr>
          <w:b/>
        </w:rPr>
        <w:t xml:space="preserve"> 7. Other Relevant Insights</w:t>
      </w:r>
    </w:p>
    <w:p w14:paraId="468F09BE" w14:textId="77777777" w:rsidR="006C2863" w:rsidRDefault="006C2863">
      <w:r>
        <w:t>The New Testament book of Hebrews reflects on this mishmereth of manna in Hebrews 9:4, noting that the Ark of the Covenant contained "the golden pot that had the manna." This highlights the eternal preservation of God's wilderness witness. What was once a daily, temporal provision for a nomadic people became an eternal, hidden treasure in the heavenly places (Revelation 2:17).</w:t>
      </w:r>
    </w:p>
    <w:p w14:paraId="516CB52C" w14:textId="77777777" w:rsidR="006C2863" w:rsidRDefault="006C2863"/>
    <w:p w14:paraId="11BAFAC6" w14:textId="77777777" w:rsidR="006C2863" w:rsidRPr="006C2863" w:rsidRDefault="006C2863">
      <w:pPr>
        <w:rPr>
          <w:b/>
        </w:rPr>
      </w:pPr>
      <w:r w:rsidRPr="006C2863">
        <w:rPr>
          <w:b/>
        </w:rPr>
        <w:t xml:space="preserve"> 8. References</w:t>
      </w:r>
    </w:p>
    <w:p w14:paraId="3EB38332" w14:textId="77777777" w:rsidR="006C2863" w:rsidRDefault="006C2863">
      <w:r>
        <w:t>• Brown, Driver, Briggs Hebrew and English Lexicon</w:t>
      </w:r>
    </w:p>
    <w:p w14:paraId="7782BB83" w14:textId="77777777" w:rsidR="006C2863" w:rsidRDefault="006C2863">
      <w:r>
        <w:t>• Hebrew and Aramaic Lexicon of the Old Testament</w:t>
      </w:r>
    </w:p>
    <w:p w14:paraId="2D2F4707" w14:textId="77777777" w:rsidR="006C2863" w:rsidRDefault="006C2863">
      <w:r>
        <w:t>• Theological Wordbook of the Old Testament</w:t>
      </w:r>
    </w:p>
    <w:p w14:paraId="0A48FBFA" w14:textId="77777777" w:rsidR="006C2863" w:rsidRDefault="006C2863">
      <w:r>
        <w:t>• New International Dictionary of Old Testament Theology and Exegesis</w:t>
      </w:r>
    </w:p>
    <w:p w14:paraId="1ADE2F0E" w14:textId="2CF74DD5" w:rsidR="004C5552" w:rsidRDefault="006C2863">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86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C2863"/>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B7E35"/>
  <w15:chartTrackingRefBased/>
  <w15:docId w15:val="{D82460D8-72B6-465A-AEBE-E82CA0C9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2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2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863"/>
    <w:rPr>
      <w:rFonts w:eastAsiaTheme="majorEastAsia" w:cstheme="majorBidi"/>
      <w:color w:val="272727" w:themeColor="text1" w:themeTint="D8"/>
    </w:rPr>
  </w:style>
  <w:style w:type="paragraph" w:styleId="Title">
    <w:name w:val="Title"/>
    <w:basedOn w:val="Normal"/>
    <w:next w:val="Normal"/>
    <w:link w:val="TitleChar"/>
    <w:uiPriority w:val="10"/>
    <w:qFormat/>
    <w:rsid w:val="006C2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863"/>
    <w:pPr>
      <w:spacing w:before="160"/>
      <w:jc w:val="center"/>
    </w:pPr>
    <w:rPr>
      <w:i/>
      <w:iCs/>
      <w:color w:val="404040" w:themeColor="text1" w:themeTint="BF"/>
    </w:rPr>
  </w:style>
  <w:style w:type="character" w:customStyle="1" w:styleId="QuoteChar">
    <w:name w:val="Quote Char"/>
    <w:basedOn w:val="DefaultParagraphFont"/>
    <w:link w:val="Quote"/>
    <w:uiPriority w:val="29"/>
    <w:rsid w:val="006C2863"/>
    <w:rPr>
      <w:i/>
      <w:iCs/>
      <w:color w:val="404040" w:themeColor="text1" w:themeTint="BF"/>
    </w:rPr>
  </w:style>
  <w:style w:type="paragraph" w:styleId="ListParagraph">
    <w:name w:val="List Paragraph"/>
    <w:basedOn w:val="Normal"/>
    <w:uiPriority w:val="34"/>
    <w:qFormat/>
    <w:rsid w:val="006C2863"/>
    <w:pPr>
      <w:ind w:left="720"/>
      <w:contextualSpacing/>
    </w:pPr>
  </w:style>
  <w:style w:type="character" w:styleId="IntenseEmphasis">
    <w:name w:val="Intense Emphasis"/>
    <w:basedOn w:val="DefaultParagraphFont"/>
    <w:uiPriority w:val="21"/>
    <w:qFormat/>
    <w:rsid w:val="006C2863"/>
    <w:rPr>
      <w:i/>
      <w:iCs/>
      <w:color w:val="2E74B5" w:themeColor="accent1" w:themeShade="BF"/>
    </w:rPr>
  </w:style>
  <w:style w:type="paragraph" w:styleId="IntenseQuote">
    <w:name w:val="Intense Quote"/>
    <w:basedOn w:val="Normal"/>
    <w:next w:val="Normal"/>
    <w:link w:val="IntenseQuoteChar"/>
    <w:uiPriority w:val="30"/>
    <w:qFormat/>
    <w:rsid w:val="006C28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2863"/>
    <w:rPr>
      <w:i/>
      <w:iCs/>
      <w:color w:val="2E74B5" w:themeColor="accent1" w:themeShade="BF"/>
    </w:rPr>
  </w:style>
  <w:style w:type="character" w:styleId="IntenseReference">
    <w:name w:val="Intense Reference"/>
    <w:basedOn w:val="DefaultParagraphFont"/>
    <w:uiPriority w:val="32"/>
    <w:qFormat/>
    <w:rsid w:val="006C28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812</Words>
  <Characters>4629</Characters>
  <Application>Microsoft Office Word</Application>
  <DocSecurity>0</DocSecurity>
  <Lines>38</Lines>
  <Paragraphs>10</Paragraphs>
  <ScaleCrop>false</ScaleCrop>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2026-08-14T09:45:00Z</dcterms:created>
  <dcterms:modified xsi:type="dcterms:W3CDTF">2026-08-14T09:45:00Z</dcterms:modified>
</cp:coreProperties>
</file>