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B834" w14:textId="77777777" w:rsidR="00E2562D" w:rsidRPr="00E2562D" w:rsidRDefault="00E2562D">
      <w:pPr>
        <w:rPr>
          <w:b/>
        </w:rPr>
      </w:pPr>
      <w:r w:rsidRPr="00E2562D">
        <w:rPr>
          <w:b/>
        </w:rPr>
        <w:t>TESTIMONY - ( eduth , Strong's H5715 )</w:t>
      </w:r>
    </w:p>
    <w:p w14:paraId="68175850" w14:textId="77777777" w:rsidR="00E2562D" w:rsidRDefault="00E2562D">
      <w:r w:rsidRPr="00E2562D">
        <w:rPr>
          <w:b/>
        </w:rPr>
        <w:t>Summary:</w:t>
      </w:r>
    </w:p>
    <w:p w14:paraId="62A3E275" w14:textId="77777777" w:rsidR="00E2562D" w:rsidRDefault="00E2562D">
      <w:r>
        <w:t>The Hebrew word eduth refers to a solemn, binding witness or covenant reminder. In the Old Testament, it serves as a technical term for the Ten Commandments written on the stone tablets, which testified to the covenant relationship between Yahweh and Israel. In Exodus 16:34, Aaron is commanded to place a jar of manna "before the Testimony." By preserving the miraculous bread of heaven alongside the tablets of the law, Israel was reminded that the God who demands holy obedience is the very same God who graciously provides for His people.</w:t>
      </w:r>
    </w:p>
    <w:p w14:paraId="44339239" w14:textId="77777777" w:rsidR="00E2562D" w:rsidRDefault="00E2562D"/>
    <w:p w14:paraId="097D67E2" w14:textId="77777777" w:rsidR="00E2562D" w:rsidRDefault="00E2562D">
      <w:r w:rsidRPr="00E2562D">
        <w:rPr>
          <w:b/>
        </w:rPr>
        <w:t>Full Study:</w:t>
      </w:r>
    </w:p>
    <w:p w14:paraId="2B06EE0B" w14:textId="77777777" w:rsidR="00E2562D" w:rsidRDefault="00E2562D"/>
    <w:p w14:paraId="43E6E487" w14:textId="77777777" w:rsidR="00E2562D" w:rsidRPr="00E2562D" w:rsidRDefault="00E2562D">
      <w:pPr>
        <w:rPr>
          <w:b/>
        </w:rPr>
      </w:pPr>
      <w:r w:rsidRPr="00E2562D">
        <w:rPr>
          <w:b/>
        </w:rPr>
        <w:t xml:space="preserve"> 1. Word Picture / Background</w:t>
      </w:r>
    </w:p>
    <w:p w14:paraId="0BD9E24B" w14:textId="77777777" w:rsidR="00E2562D" w:rsidRDefault="00E2562D">
      <w:r>
        <w:t xml:space="preserve">The word eduth is closely related to the noun ed (a witness) and the verb ud (to repeat, warn, or bear witness). Historically, in ancient Near Eastern treaty making, sovereign kings would establish covenants with lesser vassal nations. The stipulations of these covenants were written down on tablets and placed in the sacred temple of the vassal state, beneath the feet of their deity's image. These tablets served as a physical "testimony" or "witness" to the agreement. </w:t>
      </w:r>
    </w:p>
    <w:p w14:paraId="40CB0328" w14:textId="77777777" w:rsidR="00E2562D" w:rsidRDefault="00E2562D"/>
    <w:p w14:paraId="4744D9F1" w14:textId="77777777" w:rsidR="00E2562D" w:rsidRDefault="00E2562D">
      <w:r>
        <w:t>In Israel's case, because Yahweh is the true God, His sanctuary did not house a physical idol, but rather the Ark of the Covenant containing the "Testimony"—the two stone tablets of the Ten Commandments. This written document was the supreme physical witness of God’s holy standard and His relational agreement with His people.</w:t>
      </w:r>
    </w:p>
    <w:p w14:paraId="3769C62C" w14:textId="77777777" w:rsidR="00E2562D" w:rsidRDefault="00E2562D"/>
    <w:p w14:paraId="6FE454BB" w14:textId="77777777" w:rsidR="00E2562D" w:rsidRPr="00E2562D" w:rsidRDefault="00E2562D">
      <w:pPr>
        <w:rPr>
          <w:b/>
        </w:rPr>
      </w:pPr>
      <w:r w:rsidRPr="00E2562D">
        <w:rPr>
          <w:b/>
        </w:rPr>
        <w:t xml:space="preserve"> 2. Meaning / Lexical Definition</w:t>
      </w:r>
    </w:p>
    <w:p w14:paraId="25938677" w14:textId="77777777" w:rsidR="00E2562D" w:rsidRDefault="00E2562D">
      <w:r>
        <w:t>The term eduth denotes a precept, warning, or covenant reminder. It carries a legal and relational weight, representing:</w:t>
      </w:r>
    </w:p>
    <w:p w14:paraId="279A58E0" w14:textId="77777777" w:rsidR="00E2562D" w:rsidRDefault="00E2562D">
      <w:r>
        <w:t>• The Decalogue or the Ten Commandments themselves, written by the finger of God.</w:t>
      </w:r>
    </w:p>
    <w:p w14:paraId="67505473" w14:textId="77777777" w:rsidR="00E2562D" w:rsidRDefault="00E2562D">
      <w:r>
        <w:t>• The physical tablets of stone (luchoth ha-eduth).</w:t>
      </w:r>
    </w:p>
    <w:p w14:paraId="0FC4C022" w14:textId="77777777" w:rsidR="00E2562D" w:rsidRDefault="00E2562D">
      <w:r>
        <w:t>• The Ark itself, often called the "Ark of the Testimony" because it housed these tablets.</w:t>
      </w:r>
    </w:p>
    <w:p w14:paraId="0A0B919A" w14:textId="77777777" w:rsidR="00E2562D" w:rsidRDefault="00E2562D">
      <w:r>
        <w:t>• The entire tabernacle structure, occasionally termed the "Tabernacle of the Testimony" because its core purpose was to house the witness of God's covenant.</w:t>
      </w:r>
    </w:p>
    <w:p w14:paraId="78DD6BBA" w14:textId="77777777" w:rsidR="00E2562D" w:rsidRDefault="00E2562D"/>
    <w:p w14:paraId="617AB3E8" w14:textId="77777777" w:rsidR="00E2562D" w:rsidRPr="00E2562D" w:rsidRDefault="00E2562D">
      <w:pPr>
        <w:rPr>
          <w:b/>
        </w:rPr>
      </w:pPr>
      <w:r w:rsidRPr="00E2562D">
        <w:rPr>
          <w:b/>
        </w:rPr>
        <w:t xml:space="preserve"> 3. Usage and Word Pictures</w:t>
      </w:r>
    </w:p>
    <w:p w14:paraId="3B54B681" w14:textId="77777777" w:rsidR="00E2562D" w:rsidRDefault="00E2562D">
      <w:r>
        <w:t xml:space="preserve">The underlying root verb ud means to return, do again, or repeat. This suggests that a testimony is something meant to be repeated, recounted, and brought back to mind continually. The Testimony was not meant to be buried or forgotten; it was a perpetual reminder of God's expectations and His promises. </w:t>
      </w:r>
    </w:p>
    <w:p w14:paraId="3BEA49EE" w14:textId="77777777" w:rsidR="00E2562D" w:rsidRDefault="00E2562D"/>
    <w:p w14:paraId="26230BD9" w14:textId="77777777" w:rsidR="00E2562D" w:rsidRDefault="00E2562D">
      <w:r>
        <w:t>Furthermore, because ud can mean "to warn" or "to protest," eduth carries a protective quality. It warns God's people of the boundaries of His holiness, keeping them from paths of self-destruction. It is a visual, physical, and verbal anchor of divine truth.</w:t>
      </w:r>
    </w:p>
    <w:p w14:paraId="298A5C40" w14:textId="77777777" w:rsidR="00E2562D" w:rsidRDefault="00E2562D"/>
    <w:p w14:paraId="3C01C39D" w14:textId="77777777" w:rsidR="00E2562D" w:rsidRPr="00E2562D" w:rsidRDefault="00E2562D">
      <w:pPr>
        <w:rPr>
          <w:b/>
        </w:rPr>
      </w:pPr>
      <w:r w:rsidRPr="00E2562D">
        <w:rPr>
          <w:b/>
        </w:rPr>
        <w:t xml:space="preserve"> 4. Theological Implications</w:t>
      </w:r>
    </w:p>
    <w:p w14:paraId="2ABA3900" w14:textId="77777777" w:rsidR="00E2562D" w:rsidRDefault="00E2562D">
      <w:r>
        <w:t>The presence of the Testimony in the heart of Israel’s camp reveals deep truths about God's character:</w:t>
      </w:r>
    </w:p>
    <w:p w14:paraId="45297C1B" w14:textId="77777777" w:rsidR="00E2562D" w:rsidRDefault="00E2562D">
      <w:r>
        <w:t>• God is Relational and Communicative: God does not leave His people in the dark about His expectations. He writes them down. He commits Himself to a covenant.</w:t>
      </w:r>
    </w:p>
    <w:p w14:paraId="638B001B" w14:textId="77777777" w:rsidR="00E2562D" w:rsidRDefault="00E2562D">
      <w:r>
        <w:t>• The Priority of Truth: In pagan temples, the center of the sanctuary held a silent, hand-made image. In Israel's Holy of Holies, the center of the sanctuary held the written Word of God.</w:t>
      </w:r>
    </w:p>
    <w:p w14:paraId="66900604" w14:textId="77777777" w:rsidR="00E2562D" w:rsidRDefault="00E2562D">
      <w:r>
        <w:t>• The Harmony of Law and Grace: The Ark of the Testimony was covered by the Mercy Seat (kipporeth). God's holy standards (the Testimony) are preserved, but they are covered by the seat of blood-bought atonement and mercy.</w:t>
      </w:r>
    </w:p>
    <w:p w14:paraId="3E43AB1C" w14:textId="77777777" w:rsidR="00E2562D" w:rsidRDefault="00E2562D"/>
    <w:p w14:paraId="45081AFA" w14:textId="77777777" w:rsidR="00E2562D" w:rsidRPr="00E2562D" w:rsidRDefault="00E2562D">
      <w:pPr>
        <w:rPr>
          <w:b/>
        </w:rPr>
      </w:pPr>
      <w:r w:rsidRPr="00E2562D">
        <w:rPr>
          <w:b/>
        </w:rPr>
        <w:t xml:space="preserve"> 5. Contextual Nuance in the Passage</w:t>
      </w:r>
    </w:p>
    <w:p w14:paraId="62FFBF70" w14:textId="77777777" w:rsidR="00E2562D" w:rsidRDefault="00E2562D">
      <w:r>
        <w:t xml:space="preserve">In Exodus 16:34, Aaron is instructed to lay up a pot of manna "before the Testimony, to be kept." </w:t>
      </w:r>
    </w:p>
    <w:p w14:paraId="086004A2" w14:textId="77777777" w:rsidR="00E2562D" w:rsidRDefault="00E2562D">
      <w:r>
        <w:t>• A Chronological Note: At the literal moment the manna began to fall, the Tabernacle had not yet been built, and the tablets of the law had not yet been given at Mount Sinai. Moses writes this detail retrospectively, instructing the readers on how the manna was ultimately preserved once the sanctuary was constructed.</w:t>
      </w:r>
    </w:p>
    <w:p w14:paraId="669E5F44" w14:textId="77777777" w:rsidR="00E2562D" w:rsidRDefault="00E2562D">
      <w:r>
        <w:t>• The Manna and the Law: Placing the manna "before the Testimony" creates a profound theological link. The Testimony declared Israel's obligation to obey God. The manna declared God’s obligation to sustain Israel. By placing the bread of heaven right next to the tablets of the covenant, God demonstrated that His holiness and His daily, miraculous provision go hand in hand. To reject His law was to reject His hand of provision.</w:t>
      </w:r>
    </w:p>
    <w:p w14:paraId="64B9982E" w14:textId="77777777" w:rsidR="00E2562D" w:rsidRDefault="00E2562D"/>
    <w:p w14:paraId="3F100CCE" w14:textId="77777777" w:rsidR="00E2562D" w:rsidRPr="00E2562D" w:rsidRDefault="00E2562D">
      <w:pPr>
        <w:rPr>
          <w:b/>
        </w:rPr>
      </w:pPr>
      <w:r w:rsidRPr="00E2562D">
        <w:rPr>
          <w:b/>
        </w:rPr>
        <w:t xml:space="preserve"> 6. Key Uses in Other Verses (NKJV)</w:t>
      </w:r>
    </w:p>
    <w:p w14:paraId="65C80A7C" w14:textId="77777777" w:rsidR="00E2562D" w:rsidRDefault="00E2562D">
      <w:r>
        <w:t>• Exodus 25:16 - "And you shall put into the ark the Testimony which I will give you."</w:t>
      </w:r>
    </w:p>
    <w:p w14:paraId="4647141C" w14:textId="77777777" w:rsidR="00E2562D" w:rsidRDefault="00E2562D">
      <w:r>
        <w:t>• Exodus 31:18 - "And when He had made an end of speaking with him on Mount Sinai, He gave Moses two tablets of the Testimony, tablets of stone, written with the finger of God."</w:t>
      </w:r>
    </w:p>
    <w:p w14:paraId="2FDB4094" w14:textId="77777777" w:rsidR="00E2562D" w:rsidRDefault="00E2562D">
      <w:r>
        <w:t>• Psalm 19:7 - "The law of the LORD is perfect, converting the soul; the testimony of the LORD is sure, making wise the simple."</w:t>
      </w:r>
    </w:p>
    <w:p w14:paraId="09492F68" w14:textId="77777777" w:rsidR="00E2562D" w:rsidRDefault="00E2562D">
      <w:r>
        <w:t>• Psalm 119:2 - "Blessed are those who keep His testimonies, who seek Him with the whole heart!"</w:t>
      </w:r>
    </w:p>
    <w:p w14:paraId="57AC60C0" w14:textId="77777777" w:rsidR="00E2562D" w:rsidRDefault="00E2562D"/>
    <w:p w14:paraId="0B0899E4" w14:textId="77777777" w:rsidR="00E2562D" w:rsidRPr="00E2562D" w:rsidRDefault="00E2562D">
      <w:pPr>
        <w:rPr>
          <w:b/>
        </w:rPr>
      </w:pPr>
      <w:r w:rsidRPr="00E2562D">
        <w:rPr>
          <w:b/>
        </w:rPr>
        <w:t xml:space="preserve"> 7. Other Relevant Insights</w:t>
      </w:r>
    </w:p>
    <w:p w14:paraId="64048822" w14:textId="77777777" w:rsidR="00E2562D" w:rsidRDefault="00E2562D">
      <w:r>
        <w:t>In the New Testament, Jesus is presented as both the ultimate provision (the true Manna from heaven in John 6) and the ultimate fulfillment of the law. In Revelation 11:19, the heavenly temple is opened, and "the ark of His covenant" is seen. The earthly symbols of the Testimony and the manna pointed directly to the permanent, heavenly reality of God's covenant faithfulness in Jesus Christ.</w:t>
      </w:r>
    </w:p>
    <w:p w14:paraId="1CE7650F" w14:textId="77777777" w:rsidR="00E2562D" w:rsidRDefault="00E2562D"/>
    <w:p w14:paraId="741CA8B8" w14:textId="77777777" w:rsidR="00E2562D" w:rsidRPr="00E2562D" w:rsidRDefault="00E2562D">
      <w:pPr>
        <w:rPr>
          <w:b/>
        </w:rPr>
      </w:pPr>
      <w:r w:rsidRPr="00E2562D">
        <w:rPr>
          <w:b/>
        </w:rPr>
        <w:t xml:space="preserve"> 8. References</w:t>
      </w:r>
    </w:p>
    <w:p w14:paraId="0A81847F" w14:textId="77777777" w:rsidR="00E2562D" w:rsidRDefault="00E2562D">
      <w:r>
        <w:t>• Brown-Driver-Briggs Hebrew and English Lexicon</w:t>
      </w:r>
    </w:p>
    <w:p w14:paraId="25C4B41C" w14:textId="77777777" w:rsidR="00E2562D" w:rsidRDefault="00E2562D">
      <w:r>
        <w:t>• Theological Wordbook of the Old Testament</w:t>
      </w:r>
    </w:p>
    <w:p w14:paraId="063E63F4" w14:textId="77777777" w:rsidR="00E2562D" w:rsidRDefault="00E2562D">
      <w:r>
        <w:t>• New International Dictionary of Old Testament Theology and Exegesis</w:t>
      </w:r>
    </w:p>
    <w:p w14:paraId="228D2996" w14:textId="77777777" w:rsidR="004C5552" w:rsidRDefault="00E2562D">
      <w:r>
        <w:t>• Hebrew and Aramaic Lexicon of the Old Testament by Koehler and Baumgartner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562D"/>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A2C0"/>
  <w15:chartTrackingRefBased/>
  <w15:docId w15:val="{C944B133-DF29-454E-9A21-F4203BC55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5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5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62D"/>
    <w:rPr>
      <w:rFonts w:eastAsiaTheme="majorEastAsia" w:cstheme="majorBidi"/>
      <w:color w:val="272727" w:themeColor="text1" w:themeTint="D8"/>
    </w:rPr>
  </w:style>
  <w:style w:type="paragraph" w:styleId="Title">
    <w:name w:val="Title"/>
    <w:basedOn w:val="Normal"/>
    <w:next w:val="Normal"/>
    <w:link w:val="TitleChar"/>
    <w:uiPriority w:val="10"/>
    <w:qFormat/>
    <w:rsid w:val="00E25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62D"/>
    <w:pPr>
      <w:spacing w:before="160"/>
      <w:jc w:val="center"/>
    </w:pPr>
    <w:rPr>
      <w:i/>
      <w:iCs/>
      <w:color w:val="404040" w:themeColor="text1" w:themeTint="BF"/>
    </w:rPr>
  </w:style>
  <w:style w:type="character" w:customStyle="1" w:styleId="QuoteChar">
    <w:name w:val="Quote Char"/>
    <w:basedOn w:val="DefaultParagraphFont"/>
    <w:link w:val="Quote"/>
    <w:uiPriority w:val="29"/>
    <w:rsid w:val="00E2562D"/>
    <w:rPr>
      <w:i/>
      <w:iCs/>
      <w:color w:val="404040" w:themeColor="text1" w:themeTint="BF"/>
    </w:rPr>
  </w:style>
  <w:style w:type="paragraph" w:styleId="ListParagraph">
    <w:name w:val="List Paragraph"/>
    <w:basedOn w:val="Normal"/>
    <w:uiPriority w:val="34"/>
    <w:qFormat/>
    <w:rsid w:val="00E2562D"/>
    <w:pPr>
      <w:ind w:left="720"/>
      <w:contextualSpacing/>
    </w:pPr>
  </w:style>
  <w:style w:type="character" w:styleId="IntenseEmphasis">
    <w:name w:val="Intense Emphasis"/>
    <w:basedOn w:val="DefaultParagraphFont"/>
    <w:uiPriority w:val="21"/>
    <w:qFormat/>
    <w:rsid w:val="00E2562D"/>
    <w:rPr>
      <w:i/>
      <w:iCs/>
      <w:color w:val="2E74B5" w:themeColor="accent1" w:themeShade="BF"/>
    </w:rPr>
  </w:style>
  <w:style w:type="paragraph" w:styleId="IntenseQuote">
    <w:name w:val="Intense Quote"/>
    <w:basedOn w:val="Normal"/>
    <w:next w:val="Normal"/>
    <w:link w:val="IntenseQuoteChar"/>
    <w:uiPriority w:val="30"/>
    <w:qFormat/>
    <w:rsid w:val="00E256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562D"/>
    <w:rPr>
      <w:i/>
      <w:iCs/>
      <w:color w:val="2E74B5" w:themeColor="accent1" w:themeShade="BF"/>
    </w:rPr>
  </w:style>
  <w:style w:type="character" w:styleId="IntenseReference">
    <w:name w:val="Intense Reference"/>
    <w:basedOn w:val="DefaultParagraphFont"/>
    <w:uiPriority w:val="32"/>
    <w:qFormat/>
    <w:rsid w:val="00E256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4568</Characters>
  <Application>Microsoft Office Word</Application>
  <DocSecurity>0</DocSecurity>
  <Lines>38</Lines>
  <Paragraphs>10</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