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D755" w14:textId="77777777" w:rsidR="00536C76" w:rsidRPr="00536C76" w:rsidRDefault="00536C76">
      <w:pPr>
        <w:rPr>
          <w:b/>
        </w:rPr>
      </w:pPr>
      <w:r w:rsidRPr="00536C76">
        <w:rPr>
          <w:b/>
        </w:rPr>
        <w:t>RAIN - ( matar , Strong's H4305 )</w:t>
      </w:r>
    </w:p>
    <w:p w14:paraId="23822582" w14:textId="77777777" w:rsidR="00536C76" w:rsidRDefault="00536C76">
      <w:r w:rsidRPr="00536C76">
        <w:rPr>
          <w:b/>
        </w:rPr>
        <w:t>Summary:</w:t>
      </w:r>
    </w:p>
    <w:p w14:paraId="0D058BF6" w14:textId="77777777" w:rsidR="00536C76" w:rsidRDefault="00536C76">
      <w:r>
        <w:t>In Exodus 16:4, the Hebrew verb matar describes God's supernatural provision of manna to the grumbling Israelites in the wilderness. While normally used for the falling of literal rain to sustain crops, the word is used here in its causative sense (Hiphil) to depict God sovereignly "raining" bread from heaven. This unexpected imagery portrays divine provision not as the result of human labor or agricultural cultivation, but as a direct, unearned, and abundant gift falling straight from the hand of God. It shifts the focus from natural weather patterns to the absolute sovereignty and grace of Yahweh, who controls the heavens to feed His people.</w:t>
      </w:r>
    </w:p>
    <w:p w14:paraId="60B7FE69" w14:textId="77777777" w:rsidR="00536C76" w:rsidRDefault="00536C76"/>
    <w:p w14:paraId="7E724467" w14:textId="77777777" w:rsidR="00536C76" w:rsidRDefault="00536C76">
      <w:r w:rsidRPr="00536C76">
        <w:rPr>
          <w:b/>
        </w:rPr>
        <w:t>Full Study:</w:t>
      </w:r>
    </w:p>
    <w:p w14:paraId="0A5A797B" w14:textId="77777777" w:rsidR="00536C76" w:rsidRDefault="00536C76"/>
    <w:p w14:paraId="49226DAE" w14:textId="77777777" w:rsidR="00536C76" w:rsidRPr="00536C76" w:rsidRDefault="00536C76">
      <w:pPr>
        <w:rPr>
          <w:b/>
        </w:rPr>
      </w:pPr>
      <w:r w:rsidRPr="00536C76">
        <w:rPr>
          <w:b/>
        </w:rPr>
        <w:t>1. Word Picture / Background</w:t>
      </w:r>
    </w:p>
    <w:p w14:paraId="13F475C9" w14:textId="77777777" w:rsidR="00536C76" w:rsidRDefault="00536C76">
      <w:r>
        <w:t>The root matar fundamentally refers to the falling of rain, which was the lifeblood of the ancient Near East. Unlike Egypt, which relied on the predictable irrigation of the Nile, the Promised Land and the surrounding wilderness were entirely dependent on seasonal rains sent from the heavens. Consequently, rain was viewed as a profound symbol of divine favor, life, and sovereign control. In the Hiphil (causative) verb form used in Exodus 16:4, the word highlights the active agency of the subject: God is not merely letting rain happen; He is personally and actively causing it to rain. By applying this term to bread (manna), the text paints a vivid picture of food falling from the sky like a sudden, heavy downpour, highlighting both the abundance of the gift and the complete lack of human effort required to produce it.</w:t>
      </w:r>
    </w:p>
    <w:p w14:paraId="447E8891" w14:textId="77777777" w:rsidR="00536C76" w:rsidRDefault="00536C76"/>
    <w:p w14:paraId="44E748EA" w14:textId="77777777" w:rsidR="00536C76" w:rsidRPr="00536C76" w:rsidRDefault="00536C76">
      <w:pPr>
        <w:rPr>
          <w:b/>
        </w:rPr>
      </w:pPr>
      <w:r w:rsidRPr="00536C76">
        <w:rPr>
          <w:b/>
        </w:rPr>
        <w:t>2. Meaning / Lexical Definition</w:t>
      </w:r>
    </w:p>
    <w:p w14:paraId="46B7702E" w14:textId="77777777" w:rsidR="00536C76" w:rsidRDefault="00536C76">
      <w:r>
        <w:t>The verb matar means to rain, to send rain, or to cause rain to fall. It appears exclusively in the Hiphil and Niphal stems in the Old Testament. In the Hiphil stem, it carries the active, causative meaning of "to cause rain to fall" or "to send down in abundance." While its primary semantic range deals with literal precipitation (water), it is frequently used metaphorically or supernaturally to describe God causing other objects to fall from the sky. Whether the substance is water, hail, fire, or food, the core lexical meaning denotes a sovereign, downward pouring of material from the heavens upon the earth.</w:t>
      </w:r>
    </w:p>
    <w:p w14:paraId="621F3591" w14:textId="77777777" w:rsidR="00536C76" w:rsidRDefault="00536C76"/>
    <w:p w14:paraId="3B40D87C" w14:textId="77777777" w:rsidR="00536C76" w:rsidRPr="00536C76" w:rsidRDefault="00536C76">
      <w:pPr>
        <w:rPr>
          <w:b/>
        </w:rPr>
      </w:pPr>
      <w:r w:rsidRPr="00536C76">
        <w:rPr>
          <w:b/>
        </w:rPr>
        <w:t>3. Usage and Word Pictures</w:t>
      </w:r>
    </w:p>
    <w:p w14:paraId="2B2D3CB6" w14:textId="77777777" w:rsidR="00536C76" w:rsidRDefault="00536C76">
      <w:r>
        <w:t>Scripture employs matar in three distinct ways:</w:t>
      </w:r>
    </w:p>
    <w:p w14:paraId="5EC34AEA" w14:textId="77777777" w:rsidR="00536C76" w:rsidRDefault="00536C76">
      <w:r>
        <w:t>• Natural Provision: It describes the literal rain that waters the earth, softens the soil, and causes crops to grow, serving as a sign of God's common grace and covenant faithfulness (Gen. 2:5).</w:t>
      </w:r>
    </w:p>
    <w:p w14:paraId="3443F0B1" w14:textId="77777777" w:rsidR="00536C76" w:rsidRDefault="00536C76">
      <w:r>
        <w:t>• Supernatural Judgment: It describes God raining destructive elements upon the rebellious. God rains fire and brimstone on Sodom and Gomorrah (Gen. 19:24) and sends a devastating plague of heavy hail upon Egypt (Ex. 9:18).</w:t>
      </w:r>
    </w:p>
    <w:p w14:paraId="4E9658D2" w14:textId="77777777" w:rsidR="00536C76" w:rsidRDefault="00536C76">
      <w:r>
        <w:t>• Supernatural Provision: In Exodus 16:4 and Psalm 78:24, the word picture shifts to grace. Instead of judgment falling from the sky, sustenance falls. The manna does not grow from the dirt; it descends from above. The word picture of "raining bread" emphasizes that this food is heavenly in origin, inexhaustible in supply, and completely unmerited.</w:t>
      </w:r>
    </w:p>
    <w:p w14:paraId="679D19B4" w14:textId="77777777" w:rsidR="00536C76" w:rsidRDefault="00536C76"/>
    <w:p w14:paraId="625BC6AF" w14:textId="77777777" w:rsidR="00536C76" w:rsidRPr="00536C76" w:rsidRDefault="00536C76">
      <w:pPr>
        <w:rPr>
          <w:b/>
        </w:rPr>
      </w:pPr>
      <w:r w:rsidRPr="00536C76">
        <w:rPr>
          <w:b/>
        </w:rPr>
        <w:t>4. Theological Implications</w:t>
      </w:r>
    </w:p>
    <w:p w14:paraId="7EB29F42" w14:textId="77777777" w:rsidR="00536C76" w:rsidRDefault="00536C76">
      <w:r>
        <w:t>The use of matar carries deep theological weight regarding God's sovereignty and grace:</w:t>
      </w:r>
    </w:p>
    <w:p w14:paraId="1D30B88B" w14:textId="77777777" w:rsidR="00536C76" w:rsidRDefault="00536C76">
      <w:r>
        <w:t>• Sovereignty Over Creation: In the ancient world, neighboring nations worshiped storm deities like Baal, believing they controlled the rain. By claiming the power to matar not just water, but hail, fire, and even bread, Yahweh demonstrates absolute, exclusive authority over the heavens.</w:t>
      </w:r>
    </w:p>
    <w:p w14:paraId="272D94CA" w14:textId="77777777" w:rsidR="00536C76" w:rsidRDefault="00536C76">
      <w:r>
        <w:t>• The Theology of Grace: Rain is entirely beyond human control; humans can neither force it to fall nor stop it. By framing the gift of manna as "rain," God teaches Israel that their survival depends entirely on His unmerited favor. They did not plow, sow, or harvest this bread. It was a gift of pure grace.</w:t>
      </w:r>
    </w:p>
    <w:p w14:paraId="41195E9B" w14:textId="77777777" w:rsidR="00536C76" w:rsidRDefault="00536C76">
      <w:r>
        <w:t>• The Test of Obedience: The gift of rained bread came with specific instructions—to gather a day's portion every day. The abundance of the "rain" tested whether Israel would trust God's daily provision or give in to anxious hoarding.</w:t>
      </w:r>
    </w:p>
    <w:p w14:paraId="4D877DAE" w14:textId="77777777" w:rsidR="00536C76" w:rsidRDefault="00536C76"/>
    <w:p w14:paraId="6A52B3A6" w14:textId="77777777" w:rsidR="00536C76" w:rsidRPr="00536C76" w:rsidRDefault="00536C76">
      <w:pPr>
        <w:rPr>
          <w:b/>
        </w:rPr>
      </w:pPr>
      <w:r w:rsidRPr="00536C76">
        <w:rPr>
          <w:b/>
        </w:rPr>
        <w:t>5. Contextual Nuance in the Passage</w:t>
      </w:r>
    </w:p>
    <w:p w14:paraId="755C096B" w14:textId="77777777" w:rsidR="00536C76" w:rsidRDefault="00536C76">
      <w:r>
        <w:t>In Exodus 16, the context is defined by Israel's intense murmuring and nostalgia for the food of Egypt. They accused Moses and God of bringing them into the wilderness to starve. God responds not with immediate wrath, but with a promise of miraculous provision. The phrase "Behold, I will rain bread" acts as a stunning contrast to their complaints. The Israelites expected death, but God promised an agricultural impossibility: a daily, effortless harvest falling directly from the sky. The nuance here is one of overwhelming reassurance. God answers their anxious fears of scarcity with the ultimate image of heavenly surplus.</w:t>
      </w:r>
    </w:p>
    <w:p w14:paraId="10505DE1" w14:textId="77777777" w:rsidR="00536C76" w:rsidRDefault="00536C76"/>
    <w:p w14:paraId="68283609" w14:textId="77777777" w:rsidR="00536C76" w:rsidRPr="00536C76" w:rsidRDefault="00536C76">
      <w:pPr>
        <w:rPr>
          <w:b/>
        </w:rPr>
      </w:pPr>
      <w:r w:rsidRPr="00536C76">
        <w:rPr>
          <w:b/>
        </w:rPr>
        <w:t>6. Key Uses in Other Verses (NKJV)</w:t>
      </w:r>
    </w:p>
    <w:p w14:paraId="4E7AD6FA" w14:textId="77777777" w:rsidR="00536C76" w:rsidRDefault="00536C76">
      <w:r>
        <w:t>• Genesis 2:5 - "...for the LORD God had not caused it to rain on the earth, and there was no man to till the ground."</w:t>
      </w:r>
    </w:p>
    <w:p w14:paraId="55868C5B" w14:textId="77777777" w:rsidR="00536C76" w:rsidRDefault="00536C76">
      <w:r>
        <w:t>• Genesis 19:24 - "Then the LORD rained brimstone and fire on Sodom and Gomorrah, from the LORD out of the heavens."</w:t>
      </w:r>
    </w:p>
    <w:p w14:paraId="453F7B37" w14:textId="77777777" w:rsidR="00536C76" w:rsidRDefault="00536C76">
      <w:r>
        <w:t>• Exodus 9:18 - "Behold, tomorrow about this time I will cause very heavy hail to rain, such as has not been in Egypt since its foundation until now."</w:t>
      </w:r>
    </w:p>
    <w:p w14:paraId="13B2A5CD" w14:textId="77777777" w:rsidR="00536C76" w:rsidRDefault="00536C76">
      <w:r>
        <w:t>• Psalm 78:24 - "Had rained down manna on them to eat, and given them of the bread of heaven."</w:t>
      </w:r>
    </w:p>
    <w:p w14:paraId="64B3A801" w14:textId="77777777" w:rsidR="00536C76" w:rsidRDefault="00536C76"/>
    <w:p w14:paraId="6B82466D" w14:textId="77777777" w:rsidR="00536C76" w:rsidRPr="00536C76" w:rsidRDefault="00536C76">
      <w:pPr>
        <w:rPr>
          <w:b/>
        </w:rPr>
      </w:pPr>
      <w:r w:rsidRPr="00536C76">
        <w:rPr>
          <w:b/>
        </w:rPr>
        <w:t>7. Other Relevant Insights</w:t>
      </w:r>
    </w:p>
    <w:p w14:paraId="23915600" w14:textId="77777777" w:rsidR="00536C76" w:rsidRPr="00536C76" w:rsidRDefault="00536C76">
      <w:pPr>
        <w:rPr>
          <w:b/>
        </w:rPr>
      </w:pPr>
      <w:r w:rsidRPr="00536C76">
        <w:rPr>
          <w:b/>
        </w:rPr>
        <w:t>The imagery of "rained bread" (matar) serves as a major typological link to the New Testament. In John 6, Jesus references the manna in the wilderness when He declares Himself to be the true "Bread of Life" who came down from heaven. Just as the physical manna was rained down to save Israel from physical death in a barren wasteland, Jesus was sent from the Father's side to bring eternal life to a spiritually desolate world. Both provisions are heavenly in origin, free to those who receive them, and absolutely essential for survival.</w:t>
      </w:r>
    </w:p>
    <w:p w14:paraId="37A047B2" w14:textId="77777777" w:rsidR="00536C76" w:rsidRDefault="00536C76"/>
    <w:p w14:paraId="5097140D" w14:textId="77777777" w:rsidR="00536C76" w:rsidRPr="00536C76" w:rsidRDefault="00536C76">
      <w:pPr>
        <w:rPr>
          <w:b/>
        </w:rPr>
      </w:pPr>
      <w:r w:rsidRPr="00536C76">
        <w:rPr>
          <w:b/>
        </w:rPr>
        <w:t>8. References</w:t>
      </w:r>
    </w:p>
    <w:p w14:paraId="60945A4F" w14:textId="77777777" w:rsidR="00536C76" w:rsidRDefault="00536C76">
      <w:r>
        <w:t>• BDB Theological Dictionary</w:t>
      </w:r>
    </w:p>
    <w:p w14:paraId="1E2619CF" w14:textId="77777777" w:rsidR="00536C76" w:rsidRDefault="00536C76">
      <w:r>
        <w:t>• HALOT</w:t>
      </w:r>
    </w:p>
    <w:p w14:paraId="6AA5F84B" w14:textId="77777777" w:rsidR="00536C76" w:rsidRDefault="00536C76">
      <w:r>
        <w:t>• TWOT</w:t>
      </w:r>
    </w:p>
    <w:p w14:paraId="564586C3" w14:textId="77777777" w:rsidR="00536C76" w:rsidRDefault="00536C76">
      <w:r>
        <w:t>• TDNT / Little Kittel</w:t>
      </w:r>
    </w:p>
    <w:p w14:paraId="2D391CA0" w14:textId="43B39878" w:rsidR="004C5552" w:rsidRDefault="00536C76">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6C7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AB9B"/>
  <w15:chartTrackingRefBased/>
  <w15:docId w15:val="{E4470AD6-4687-4F1B-80F1-A25849DC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6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6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76"/>
    <w:rPr>
      <w:rFonts w:eastAsiaTheme="majorEastAsia" w:cstheme="majorBidi"/>
      <w:color w:val="272727" w:themeColor="text1" w:themeTint="D8"/>
    </w:rPr>
  </w:style>
  <w:style w:type="paragraph" w:styleId="Title">
    <w:name w:val="Title"/>
    <w:basedOn w:val="Normal"/>
    <w:next w:val="Normal"/>
    <w:link w:val="TitleChar"/>
    <w:uiPriority w:val="10"/>
    <w:qFormat/>
    <w:rsid w:val="00536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76"/>
    <w:pPr>
      <w:spacing w:before="160"/>
      <w:jc w:val="center"/>
    </w:pPr>
    <w:rPr>
      <w:i/>
      <w:iCs/>
      <w:color w:val="404040" w:themeColor="text1" w:themeTint="BF"/>
    </w:rPr>
  </w:style>
  <w:style w:type="character" w:customStyle="1" w:styleId="QuoteChar">
    <w:name w:val="Quote Char"/>
    <w:basedOn w:val="DefaultParagraphFont"/>
    <w:link w:val="Quote"/>
    <w:uiPriority w:val="29"/>
    <w:rsid w:val="00536C76"/>
    <w:rPr>
      <w:i/>
      <w:iCs/>
      <w:color w:val="404040" w:themeColor="text1" w:themeTint="BF"/>
    </w:rPr>
  </w:style>
  <w:style w:type="paragraph" w:styleId="ListParagraph">
    <w:name w:val="List Paragraph"/>
    <w:basedOn w:val="Normal"/>
    <w:uiPriority w:val="34"/>
    <w:qFormat/>
    <w:rsid w:val="00536C76"/>
    <w:pPr>
      <w:ind w:left="720"/>
      <w:contextualSpacing/>
    </w:pPr>
  </w:style>
  <w:style w:type="character" w:styleId="IntenseEmphasis">
    <w:name w:val="Intense Emphasis"/>
    <w:basedOn w:val="DefaultParagraphFont"/>
    <w:uiPriority w:val="21"/>
    <w:qFormat/>
    <w:rsid w:val="00536C76"/>
    <w:rPr>
      <w:i/>
      <w:iCs/>
      <w:color w:val="2E74B5" w:themeColor="accent1" w:themeShade="BF"/>
    </w:rPr>
  </w:style>
  <w:style w:type="paragraph" w:styleId="IntenseQuote">
    <w:name w:val="Intense Quote"/>
    <w:basedOn w:val="Normal"/>
    <w:next w:val="Normal"/>
    <w:link w:val="IntenseQuoteChar"/>
    <w:uiPriority w:val="30"/>
    <w:qFormat/>
    <w:rsid w:val="00536C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6C76"/>
    <w:rPr>
      <w:i/>
      <w:iCs/>
      <w:color w:val="2E74B5" w:themeColor="accent1" w:themeShade="BF"/>
    </w:rPr>
  </w:style>
  <w:style w:type="character" w:styleId="IntenseReference">
    <w:name w:val="Intense Reference"/>
    <w:basedOn w:val="DefaultParagraphFont"/>
    <w:uiPriority w:val="32"/>
    <w:qFormat/>
    <w:rsid w:val="00536C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