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0FBF2" w14:textId="77777777" w:rsidR="00A73A6B" w:rsidRPr="00A73A6B" w:rsidRDefault="00A73A6B">
      <w:pPr>
        <w:rPr>
          <w:b/>
        </w:rPr>
      </w:pPr>
      <w:r w:rsidRPr="00A73A6B">
        <w:rPr>
          <w:b/>
        </w:rPr>
        <w:t>FOUGHT - ( lacham , Strong's H3898 )</w:t>
      </w:r>
    </w:p>
    <w:p w14:paraId="653609E4" w14:textId="77777777" w:rsidR="00A73A6B" w:rsidRDefault="00A73A6B">
      <w:r w:rsidRPr="00A73A6B">
        <w:rPr>
          <w:b/>
        </w:rPr>
        <w:t>Summary:</w:t>
      </w:r>
    </w:p>
    <w:p w14:paraId="384B867C" w14:textId="77777777" w:rsidR="00A73A6B" w:rsidRDefault="00A73A6B">
      <w:r>
        <w:t>In Exodus 17:10, the Hebrew verb lacham describes Joshua leading Israel's army into physical combat against the Amalekites. This is the first recorded military battle for the newly redeemed nation of Israel after leaving Egypt. The verb carries the sense of engaging in close-quarters combat, overcoming an adversary, or waging war. It highlights the transition of God's people from passive witnesses of His deliverance at the Red Sea to active participants who must fight under His authority and power.</w:t>
      </w:r>
    </w:p>
    <w:p w14:paraId="0F44C0D9" w14:textId="77777777" w:rsidR="00A73A6B" w:rsidRDefault="00A73A6B"/>
    <w:p w14:paraId="2F124610" w14:textId="77777777" w:rsidR="00A73A6B" w:rsidRDefault="00A73A6B">
      <w:r w:rsidRPr="00A73A6B">
        <w:rPr>
          <w:b/>
        </w:rPr>
        <w:t>Full Study:</w:t>
      </w:r>
    </w:p>
    <w:p w14:paraId="5E6D0438" w14:textId="77777777" w:rsidR="00A73A6B" w:rsidRDefault="00A73A6B"/>
    <w:p w14:paraId="38685A42" w14:textId="77777777" w:rsidR="00A73A6B" w:rsidRPr="00A73A6B" w:rsidRDefault="00A73A6B">
      <w:pPr>
        <w:rPr>
          <w:b/>
        </w:rPr>
      </w:pPr>
      <w:r w:rsidRPr="00A73A6B">
        <w:rPr>
          <w:b/>
        </w:rPr>
        <w:t>1. Word Picture / Background</w:t>
      </w:r>
    </w:p>
    <w:p w14:paraId="65F25654" w14:textId="77777777" w:rsidR="00A73A6B" w:rsidRDefault="00A73A6B">
      <w:r>
        <w:t>The verb lacham shares a common root with the Hebrew word for bread, lechem. Historically, this linguistic connection suggests a raw, visceral word picture: battle was viewed as a struggle to "consume" or "devour" the enemy, or a contest for the resources necessary to sustain physical life. Just as eating bread is essential for physical life, engaging in lacham was necessary to preserve life against those who sought to destroy it.</w:t>
      </w:r>
    </w:p>
    <w:p w14:paraId="5E5EA9CF" w14:textId="77777777" w:rsidR="00A73A6B" w:rsidRDefault="00A73A6B"/>
    <w:p w14:paraId="0F8C012B" w14:textId="77777777" w:rsidR="00A73A6B" w:rsidRPr="00A73A6B" w:rsidRDefault="00A73A6B">
      <w:pPr>
        <w:rPr>
          <w:b/>
        </w:rPr>
      </w:pPr>
      <w:r w:rsidRPr="00A73A6B">
        <w:rPr>
          <w:b/>
        </w:rPr>
        <w:t>2. Meaning / Lexical Definition</w:t>
      </w:r>
    </w:p>
    <w:p w14:paraId="3C88A074" w14:textId="77777777" w:rsidR="00A73A6B" w:rsidRDefault="00A73A6B">
      <w:r>
        <w:t>The primary meaning of lacham is to fight, do battle, engage in combat, or wage war. In the Qal stem, it can mean to eat or consume, but in the Niphal stem (which is used in Exodus 17:10), it exclusively means to fight, engage in mutual combat, or wage war against an enemy. It denotes physical warfare, clashing weapons, and strategic military engagement.</w:t>
      </w:r>
    </w:p>
    <w:p w14:paraId="344A80E7" w14:textId="77777777" w:rsidR="00A73A6B" w:rsidRDefault="00A73A6B"/>
    <w:p w14:paraId="16A3388E" w14:textId="77777777" w:rsidR="00A73A6B" w:rsidRPr="00A73A6B" w:rsidRDefault="00A73A6B">
      <w:pPr>
        <w:rPr>
          <w:b/>
        </w:rPr>
      </w:pPr>
      <w:r w:rsidRPr="00A73A6B">
        <w:rPr>
          <w:b/>
        </w:rPr>
        <w:t>3. Usage and Word Pictures</w:t>
      </w:r>
    </w:p>
    <w:p w14:paraId="1BC21FD6" w14:textId="77777777" w:rsidR="00A73A6B" w:rsidRDefault="00A73A6B">
      <w:r>
        <w:t>Throughout the Old Testament, lacham is used to describe human warfare, but it is also frequently used to depict Yahweh as a warrior who fights on behalf of His people. The word picture of fighting is often associated with consumption—such as a sword "devouring" flesh. In the Niphal stem, the mutual nature of the fight is emphasized: it is a reciprocal struggle where two forces clash until one prevails.</w:t>
      </w:r>
    </w:p>
    <w:p w14:paraId="60C3D166" w14:textId="77777777" w:rsidR="00A73A6B" w:rsidRDefault="00A73A6B"/>
    <w:p w14:paraId="1B15461D" w14:textId="77777777" w:rsidR="00A73A6B" w:rsidRPr="00A73A6B" w:rsidRDefault="00A73A6B">
      <w:pPr>
        <w:rPr>
          <w:b/>
        </w:rPr>
      </w:pPr>
      <w:r w:rsidRPr="00A73A6B">
        <w:rPr>
          <w:b/>
        </w:rPr>
        <w:t>4. Theological Implications</w:t>
      </w:r>
    </w:p>
    <w:p w14:paraId="2392DC95" w14:textId="77777777" w:rsidR="00A73A6B" w:rsidRDefault="00A73A6B">
      <w:r>
        <w:t>The theological significance of lacham in the Pentateuch centers on the concept of Divine War. In Exodus 14:14, Moses told the trembling Israelites at the Red Sea, "The Lord will fight (lacham) for you, and you shall hold your peace." In that instance, Israel did nothing; God fought alone. However, in Exodus 17, a shift occurs. God still fights for Israel, but He does so through them. Joshua must lead the army to fight (lacham) while Moses holds up the staff of God on the hill. This establishes a key theological pattern of divine-human cooperation: God's sovereignty and providential victory do not excuse human responsibility, but rather empower active obedience and physical effort in the face of conflict.</w:t>
      </w:r>
    </w:p>
    <w:p w14:paraId="2A711E29" w14:textId="77777777" w:rsidR="00A73A6B" w:rsidRDefault="00A73A6B"/>
    <w:p w14:paraId="78F68645" w14:textId="77777777" w:rsidR="00A73A6B" w:rsidRPr="00A73A6B" w:rsidRDefault="00A73A6B">
      <w:pPr>
        <w:rPr>
          <w:b/>
        </w:rPr>
      </w:pPr>
      <w:r w:rsidRPr="00A73A6B">
        <w:rPr>
          <w:b/>
        </w:rPr>
        <w:t>5. Contextual Nuance in the Passage</w:t>
      </w:r>
    </w:p>
    <w:p w14:paraId="7D80BEBD" w14:textId="77777777" w:rsidR="00A73A6B" w:rsidRDefault="00A73A6B">
      <w:r>
        <w:t>In Exodus 17:10, lacham marks Israel’s transition from a disorganized band of former slaves to an organized military force. The Amalekites launched a cowardly, unprovoked attack on the weak and weary stragglers at the rear of Israel's camp. Joshua’s fighting is directly linked to Moses' intercession on the hill. When Moses’ hands are raised with the staff of God, Israel prevails; when they drop, Amalek prevails. The context shows that while Joshua's physical fighting (lacham) was absolutely necessary, the ultimate victory was entirely dependent on divine power and spiritual dependency, memorialized in the name Yahweh-Nissi ("The LORD Is My Banner").</w:t>
      </w:r>
    </w:p>
    <w:p w14:paraId="70F1E7E6" w14:textId="77777777" w:rsidR="00A73A6B" w:rsidRDefault="00A73A6B"/>
    <w:p w14:paraId="6A15B9B9" w14:textId="77777777" w:rsidR="00A73A6B" w:rsidRPr="00A73A6B" w:rsidRDefault="00A73A6B">
      <w:pPr>
        <w:rPr>
          <w:b/>
        </w:rPr>
      </w:pPr>
      <w:r w:rsidRPr="00A73A6B">
        <w:rPr>
          <w:b/>
        </w:rPr>
        <w:t>6. Key Uses in Other Verses (NKJV)</w:t>
      </w:r>
    </w:p>
    <w:p w14:paraId="5AC58015" w14:textId="77777777" w:rsidR="00A73A6B" w:rsidRDefault="00A73A6B">
      <w:r>
        <w:t>• Exodus 14:14 - "The LORD will fight (lacham) for you, and you shall hold your peace."</w:t>
      </w:r>
    </w:p>
    <w:p w14:paraId="649EED29" w14:textId="77777777" w:rsidR="00A73A6B" w:rsidRDefault="00A73A6B">
      <w:r>
        <w:t>• Deuteronomy 1:30 - "The LORD your God, who goes before you, He will fight (lacham) for you, according to all He did for you in Egypt before your eyes."</w:t>
      </w:r>
    </w:p>
    <w:p w14:paraId="6DDFFDCF" w14:textId="77777777" w:rsidR="00A73A6B" w:rsidRDefault="00A73A6B">
      <w:r>
        <w:t>• Joshua 10:14 - "And there was no day like that, before it or after it, that the LORD heeded the voice of a man; for the LORD fought (lacham) for Israel."</w:t>
      </w:r>
    </w:p>
    <w:p w14:paraId="17F4DE8B" w14:textId="77777777" w:rsidR="00A73A6B" w:rsidRDefault="00A73A6B">
      <w:r>
        <w:t>• Nehemiah 4:20 - "Wherever you hear the sound of the trumpet, rally to us there. Our God will fight (lacham) for us."</w:t>
      </w:r>
    </w:p>
    <w:p w14:paraId="2DD10A3F" w14:textId="77777777" w:rsidR="00A73A6B" w:rsidRDefault="00A73A6B"/>
    <w:p w14:paraId="0134161D" w14:textId="77777777" w:rsidR="00A73A6B" w:rsidRPr="00A73A6B" w:rsidRDefault="00A73A6B">
      <w:pPr>
        <w:rPr>
          <w:b/>
        </w:rPr>
      </w:pPr>
      <w:r w:rsidRPr="00A73A6B">
        <w:rPr>
          <w:b/>
        </w:rPr>
        <w:t>7. Other Relevant Insights</w:t>
      </w:r>
    </w:p>
    <w:p w14:paraId="652C9B69" w14:textId="77777777" w:rsidR="00A73A6B" w:rsidRDefault="00A73A6B">
      <w:r>
        <w:t>The battle against Amalek is treated in Scripture as an ongoing spiritual and physical reality. God promises to have war with Amalek from generation to generation. Because Amalek represents the flesh and the forces of darkness opposing God's kingdom, the call to lacham against Amalek is a lasting reminder that the believer’s life involves a continuous warfare against spiritual forces, requiring both physical vigilance and absolute reliance on the Lord.</w:t>
      </w:r>
    </w:p>
    <w:p w14:paraId="370D5EE0" w14:textId="77777777" w:rsidR="00A73A6B" w:rsidRDefault="00A73A6B"/>
    <w:p w14:paraId="5572C5BB" w14:textId="77777777" w:rsidR="00A73A6B" w:rsidRPr="00A73A6B" w:rsidRDefault="00A73A6B">
      <w:pPr>
        <w:rPr>
          <w:b/>
        </w:rPr>
      </w:pPr>
      <w:r w:rsidRPr="00A73A6B">
        <w:rPr>
          <w:b/>
        </w:rPr>
        <w:t>8. References</w:t>
      </w:r>
    </w:p>
    <w:p w14:paraId="5BA1DFF3" w14:textId="77777777" w:rsidR="00A73A6B" w:rsidRDefault="00A73A6B">
      <w:r>
        <w:t>• Brown, Driver, Briggs Hebrew and English Lexicon</w:t>
      </w:r>
    </w:p>
    <w:p w14:paraId="212EB70C" w14:textId="77777777" w:rsidR="00A73A6B" w:rsidRDefault="00A73A6B">
      <w:r>
        <w:t>• Theological Wordbook of the Old Testament</w:t>
      </w:r>
    </w:p>
    <w:p w14:paraId="2B66E628" w14:textId="77777777" w:rsidR="00A73A6B" w:rsidRDefault="00A73A6B">
      <w:r>
        <w:t>• Hebrew and Aramaic Lexicon of the Old Testament</w:t>
      </w:r>
    </w:p>
    <w:p w14:paraId="5F6C9D9F" w14:textId="25984BFF" w:rsidR="004C5552" w:rsidRDefault="00A73A6B">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6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73A6B"/>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F419"/>
  <w15:chartTrackingRefBased/>
  <w15:docId w15:val="{D6ABCBCA-4B7A-4FBB-B4F0-1FEC9546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3A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A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A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A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3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A6B"/>
    <w:rPr>
      <w:rFonts w:eastAsiaTheme="majorEastAsia" w:cstheme="majorBidi"/>
      <w:color w:val="272727" w:themeColor="text1" w:themeTint="D8"/>
    </w:rPr>
  </w:style>
  <w:style w:type="paragraph" w:styleId="Title">
    <w:name w:val="Title"/>
    <w:basedOn w:val="Normal"/>
    <w:next w:val="Normal"/>
    <w:link w:val="TitleChar"/>
    <w:uiPriority w:val="10"/>
    <w:qFormat/>
    <w:rsid w:val="00A73A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A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A6B"/>
    <w:pPr>
      <w:spacing w:before="160"/>
      <w:jc w:val="center"/>
    </w:pPr>
    <w:rPr>
      <w:i/>
      <w:iCs/>
      <w:color w:val="404040" w:themeColor="text1" w:themeTint="BF"/>
    </w:rPr>
  </w:style>
  <w:style w:type="character" w:customStyle="1" w:styleId="QuoteChar">
    <w:name w:val="Quote Char"/>
    <w:basedOn w:val="DefaultParagraphFont"/>
    <w:link w:val="Quote"/>
    <w:uiPriority w:val="29"/>
    <w:rsid w:val="00A73A6B"/>
    <w:rPr>
      <w:i/>
      <w:iCs/>
      <w:color w:val="404040" w:themeColor="text1" w:themeTint="BF"/>
    </w:rPr>
  </w:style>
  <w:style w:type="paragraph" w:styleId="ListParagraph">
    <w:name w:val="List Paragraph"/>
    <w:basedOn w:val="Normal"/>
    <w:uiPriority w:val="34"/>
    <w:qFormat/>
    <w:rsid w:val="00A73A6B"/>
    <w:pPr>
      <w:ind w:left="720"/>
      <w:contextualSpacing/>
    </w:pPr>
  </w:style>
  <w:style w:type="character" w:styleId="IntenseEmphasis">
    <w:name w:val="Intense Emphasis"/>
    <w:basedOn w:val="DefaultParagraphFont"/>
    <w:uiPriority w:val="21"/>
    <w:qFormat/>
    <w:rsid w:val="00A73A6B"/>
    <w:rPr>
      <w:i/>
      <w:iCs/>
      <w:color w:val="2E74B5" w:themeColor="accent1" w:themeShade="BF"/>
    </w:rPr>
  </w:style>
  <w:style w:type="paragraph" w:styleId="IntenseQuote">
    <w:name w:val="Intense Quote"/>
    <w:basedOn w:val="Normal"/>
    <w:next w:val="Normal"/>
    <w:link w:val="IntenseQuoteChar"/>
    <w:uiPriority w:val="30"/>
    <w:qFormat/>
    <w:rsid w:val="00A73A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3A6B"/>
    <w:rPr>
      <w:i/>
      <w:iCs/>
      <w:color w:val="2E74B5" w:themeColor="accent1" w:themeShade="BF"/>
    </w:rPr>
  </w:style>
  <w:style w:type="character" w:styleId="IntenseReference">
    <w:name w:val="Intense Reference"/>
    <w:basedOn w:val="DefaultParagraphFont"/>
    <w:uiPriority w:val="32"/>
    <w:qFormat/>
    <w:rsid w:val="00A73A6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