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EDA4" w14:textId="77777777" w:rsidR="008C59FC" w:rsidRPr="008C59FC" w:rsidRDefault="008C59FC">
      <w:pPr>
        <w:rPr>
          <w:b/>
        </w:rPr>
      </w:pPr>
      <w:r w:rsidRPr="008C59FC">
        <w:rPr>
          <w:b/>
        </w:rPr>
        <w:t>TEMPT - ( nasah , Strong's H5254 )</w:t>
      </w:r>
    </w:p>
    <w:p w14:paraId="2CCAC596" w14:textId="77777777" w:rsidR="008C59FC" w:rsidRDefault="008C59FC">
      <w:r w:rsidRPr="008C59FC">
        <w:rPr>
          <w:b/>
        </w:rPr>
        <w:t>Summary:</w:t>
      </w:r>
    </w:p>
    <w:p w14:paraId="33839E39" w14:textId="77777777" w:rsidR="008C59FC" w:rsidRDefault="008C59FC">
      <w:r>
        <w:t>The Hebrew verb nasah means to test, try, or put to the proof. In Exodus 17:2, when the Israelites "tempt" the Lord, they are not enticing Him to sin, but rather putting His character, presence, and faithfulness to an unauthorized and demanding test. Facing a water shortage in the wilderness of Rephidim, the people demand physical proof of God's presence among them. Instead of trusting His proven care, they put Him on trial. This act of tempting God represents a skeptical demand for signs, exposing a deep-seated unbelief that refuses to rest on past deliverances.</w:t>
      </w:r>
    </w:p>
    <w:p w14:paraId="1F85657B" w14:textId="77777777" w:rsidR="008C59FC" w:rsidRDefault="008C59FC"/>
    <w:p w14:paraId="2D6D7E88" w14:textId="77777777" w:rsidR="008C59FC" w:rsidRDefault="008C59FC">
      <w:r w:rsidRPr="008C59FC">
        <w:rPr>
          <w:b/>
        </w:rPr>
        <w:t>Full Study:</w:t>
      </w:r>
    </w:p>
    <w:p w14:paraId="63599410" w14:textId="77777777" w:rsidR="008C59FC" w:rsidRDefault="008C59FC"/>
    <w:p w14:paraId="46184782" w14:textId="77777777" w:rsidR="008C59FC" w:rsidRPr="008C59FC" w:rsidRDefault="008C59FC">
      <w:pPr>
        <w:rPr>
          <w:b/>
        </w:rPr>
      </w:pPr>
      <w:r w:rsidRPr="008C59FC">
        <w:rPr>
          <w:b/>
        </w:rPr>
        <w:t>1. Word Picture / Background</w:t>
      </w:r>
    </w:p>
    <w:p w14:paraId="7B716C77" w14:textId="77777777" w:rsidR="008C59FC" w:rsidRDefault="008C59FC">
      <w:r>
        <w:t>• The root nasah is closely associated with testing, examining, or putting someone or something to the proof to discover its quality, durability, or true character.</w:t>
      </w:r>
    </w:p>
    <w:p w14:paraId="3D33953C" w14:textId="77777777" w:rsidR="008C59FC" w:rsidRDefault="008C59FC">
      <w:r>
        <w:t>• Historically, the term was used in contexts like testing armor or weapons to see if they were reliable, such as David trying Saul's armor in 1 Samuel 17:39. It carries the physical imagery of assaying metals or subjecting an object to pressure to see if it will hold up or fail.</w:t>
      </w:r>
    </w:p>
    <w:p w14:paraId="7C93A17D" w14:textId="77777777" w:rsidR="008C59FC" w:rsidRDefault="008C59FC">
      <w:r>
        <w:t>• When applied to relationships, it means testing the loyalty, patience, or capability of another party.</w:t>
      </w:r>
    </w:p>
    <w:p w14:paraId="1708BE3C" w14:textId="77777777" w:rsidR="008C59FC" w:rsidRDefault="008C59FC"/>
    <w:p w14:paraId="7858D377" w14:textId="77777777" w:rsidR="008C59FC" w:rsidRPr="008C59FC" w:rsidRDefault="008C59FC">
      <w:pPr>
        <w:rPr>
          <w:b/>
        </w:rPr>
      </w:pPr>
      <w:r w:rsidRPr="008C59FC">
        <w:rPr>
          <w:b/>
        </w:rPr>
        <w:t>2. Meaning / Lexical Definition</w:t>
      </w:r>
    </w:p>
    <w:p w14:paraId="3DB0526C" w14:textId="77777777" w:rsidR="008C59FC" w:rsidRDefault="008C59FC">
      <w:r>
        <w:t>• Nasah means to put to the test, try, prove, or assay.</w:t>
      </w:r>
    </w:p>
    <w:p w14:paraId="0F534566" w14:textId="77777777" w:rsidR="008C59FC" w:rsidRDefault="008C59FC">
      <w:r>
        <w:t>• In a positive or neutral sense, it refers to testing to demonstrate or refine quality, such as God testing Abraham's obedience in Genesis 22:1, or God testing Israel to see if they would keep His commandments in Exodus 16:4.</w:t>
      </w:r>
    </w:p>
    <w:p w14:paraId="390EE3C6" w14:textId="77777777" w:rsidR="008C59FC" w:rsidRDefault="008C59FC">
      <w:r>
        <w:t>• In a negative sense, when humans are the subject and God is the object, it means to "tempt" or "test" God. This does not mean enticing God to do evil, which is impossible, but rather putting God's patience, power, or presence to an adversarial test out of doubt, stubbornness, or discontent.</w:t>
      </w:r>
    </w:p>
    <w:p w14:paraId="6FD00CAD" w14:textId="77777777" w:rsidR="008C59FC" w:rsidRDefault="008C59FC"/>
    <w:p w14:paraId="159C34A6" w14:textId="77777777" w:rsidR="008C59FC" w:rsidRPr="008C59FC" w:rsidRDefault="008C59FC">
      <w:pPr>
        <w:rPr>
          <w:b/>
        </w:rPr>
      </w:pPr>
      <w:r w:rsidRPr="008C59FC">
        <w:rPr>
          <w:b/>
        </w:rPr>
        <w:t>3. Usage and Word Pictures</w:t>
      </w:r>
    </w:p>
    <w:p w14:paraId="23978F37" w14:textId="77777777" w:rsidR="008C59FC" w:rsidRDefault="008C59FC">
      <w:r>
        <w:t>• The word picture is that of a courtroom or a laboratory assay. Instead of trusting God, the people put God in the dock, demanding that He perform on their terms to prove His trustworthiness.</w:t>
      </w:r>
    </w:p>
    <w:p w14:paraId="02B36D15" w14:textId="77777777" w:rsidR="008C59FC" w:rsidRDefault="008C59FC">
      <w:r>
        <w:t>• It contrasts with legitimate faith, which rests on God’s established character. Tempting God is an attempt to force His hand, demanding a miracle as a condition for belief.</w:t>
      </w:r>
    </w:p>
    <w:p w14:paraId="333551AB" w14:textId="77777777" w:rsidR="008C59FC" w:rsidRDefault="008C59FC">
      <w:r>
        <w:t>• This word is later commemorated in the place name "Massah" (which means "testing" or "trial"), derived from the same root nasah, serving as a permanent geographical warning to future generations.</w:t>
      </w:r>
    </w:p>
    <w:p w14:paraId="2B7E2310" w14:textId="77777777" w:rsidR="008C59FC" w:rsidRDefault="008C59FC"/>
    <w:p w14:paraId="1371D2CB" w14:textId="77777777" w:rsidR="008C59FC" w:rsidRPr="008C59FC" w:rsidRDefault="008C59FC">
      <w:pPr>
        <w:rPr>
          <w:b/>
        </w:rPr>
      </w:pPr>
      <w:r w:rsidRPr="008C59FC">
        <w:rPr>
          <w:b/>
        </w:rPr>
        <w:t>4. Theological Implications</w:t>
      </w:r>
    </w:p>
    <w:p w14:paraId="4804C8DC" w14:textId="77777777" w:rsidR="008C59FC" w:rsidRDefault="008C59FC">
      <w:r>
        <w:t>• Tempting God is an expression of deep unbelief and rebellion. It assumes that God is on trial and must constantly vindicate Himself to human satisfaction.</w:t>
      </w:r>
    </w:p>
    <w:p w14:paraId="121BAC94" w14:textId="77777777" w:rsidR="008C59FC" w:rsidRDefault="008C59FC">
      <w:r>
        <w:t>• It reverses the proper creator-creature relationship. God has the right to test human beings to refine and reveal their faith, but humans have no right to test God to see if He will meet their standards.</w:t>
      </w:r>
    </w:p>
    <w:p w14:paraId="0847CD30" w14:textId="77777777" w:rsidR="008C59FC" w:rsidRDefault="008C59FC">
      <w:r>
        <w:t>• In the New Testament, this concept is directly linked to the Greek verb peirazo. When Jesus is tempted in the wilderness to throw Himself from the pinnacle of the temple, He quotes Deuteronomy 6:16 (which points back to Exodus 17): "You shall not tempt the LORD your God."</w:t>
      </w:r>
    </w:p>
    <w:p w14:paraId="5BE66113" w14:textId="77777777" w:rsidR="008C59FC" w:rsidRDefault="008C59FC"/>
    <w:p w14:paraId="61D091CC" w14:textId="77777777" w:rsidR="008C59FC" w:rsidRPr="008C59FC" w:rsidRDefault="008C59FC">
      <w:pPr>
        <w:rPr>
          <w:b/>
        </w:rPr>
      </w:pPr>
      <w:r w:rsidRPr="008C59FC">
        <w:rPr>
          <w:b/>
        </w:rPr>
        <w:t>5. Contextual Nuance in the Passage</w:t>
      </w:r>
    </w:p>
    <w:p w14:paraId="63432CF7" w14:textId="77777777" w:rsidR="008C59FC" w:rsidRDefault="008C59FC">
      <w:r>
        <w:t>• In Exodus 17:2, the setting is Rephidim, where there is no water for the people to drink.</w:t>
      </w:r>
    </w:p>
    <w:p w14:paraId="3395E003" w14:textId="77777777" w:rsidR="008C59FC" w:rsidRDefault="008C59FC">
      <w:r>
        <w:t>• The people "contend" with Moses and demand water. Moses identifies their quarrel with him as actually an act of "tempting" the Lord.</w:t>
      </w:r>
    </w:p>
    <w:p w14:paraId="1C21B031" w14:textId="77777777" w:rsidR="008C59FC" w:rsidRDefault="008C59FC">
      <w:r>
        <w:t>• By asking "Is the LORD among us or not?" in Exodus 17:7, they demonstrate that their "tempting" is a demand for God to prove His presence through a physical miracle. They reduce God's covenant loyalty to a transactional demand: "Provide water now, or we will conclude You have abandoned us."</w:t>
      </w:r>
    </w:p>
    <w:p w14:paraId="2FA6ED00" w14:textId="77777777" w:rsidR="008C59FC" w:rsidRDefault="008C59FC"/>
    <w:p w14:paraId="5189EE9B" w14:textId="77777777" w:rsidR="008C59FC" w:rsidRPr="008C59FC" w:rsidRDefault="008C59FC">
      <w:pPr>
        <w:rPr>
          <w:b/>
        </w:rPr>
      </w:pPr>
      <w:r w:rsidRPr="008C59FC">
        <w:rPr>
          <w:b/>
        </w:rPr>
        <w:t>6. Key Uses in Other Verses (NKJV)</w:t>
      </w:r>
    </w:p>
    <w:p w14:paraId="3C6179E9" w14:textId="77777777" w:rsidR="008C59FC" w:rsidRDefault="008C59FC">
      <w:r>
        <w:t>• Genesis 22:1 – "Now it came to pass after these things that God tested [nasah] Abraham..."</w:t>
      </w:r>
    </w:p>
    <w:p w14:paraId="68D8756C" w14:textId="77777777" w:rsidR="008C59FC" w:rsidRDefault="008C59FC">
      <w:r>
        <w:t>• Deuteronomy 6:16 – "You shall not tempt [nasah] the LORD your God as you tempted [nasah] Him in Massah."</w:t>
      </w:r>
    </w:p>
    <w:p w14:paraId="2FDC45DA" w14:textId="77777777" w:rsidR="008C59FC" w:rsidRDefault="008C59FC">
      <w:r>
        <w:t>• Psalm 78:18 – "And they tested [nasah] God in their heart by asking for the food of their fancy."</w:t>
      </w:r>
    </w:p>
    <w:p w14:paraId="66C91083" w14:textId="77777777" w:rsidR="008C59FC" w:rsidRDefault="008C59FC">
      <w:r>
        <w:t>• Psalm 106:14 – "But lusted exceedingly in the wilderness, and tested [nasah] God in the desert."</w:t>
      </w:r>
    </w:p>
    <w:p w14:paraId="61CA53BA" w14:textId="77777777" w:rsidR="008C59FC" w:rsidRDefault="008C59FC"/>
    <w:p w14:paraId="60984FDC" w14:textId="77777777" w:rsidR="008C59FC" w:rsidRPr="008C59FC" w:rsidRDefault="008C59FC">
      <w:pPr>
        <w:rPr>
          <w:b/>
        </w:rPr>
      </w:pPr>
      <w:r w:rsidRPr="008C59FC">
        <w:rPr>
          <w:b/>
        </w:rPr>
        <w:t>7. Other Relevant Insights</w:t>
      </w:r>
    </w:p>
    <w:p w14:paraId="4B958598" w14:textId="77777777" w:rsidR="008C59FC" w:rsidRDefault="008C59FC">
      <w:r>
        <w:t>• The distinction between God testing humans and humans testing God is vital. When God tests humans, His goal is to refine, prove, and strengthen them (Deuteronomy 8:2). When humans test God, their motive is doubt, skepticism, and a demanding spirit that seeks to coerce God.</w:t>
      </w:r>
    </w:p>
    <w:p w14:paraId="73EF9FA7" w14:textId="77777777" w:rsidR="008C59FC" w:rsidRDefault="008C59FC">
      <w:r>
        <w:t>• This passage highlights the danger of spiritual forgetfulness. Despite witnessing the ten plagues, the parting of the Red Sea, the sweetening of the waters at Marah, and the daily provision of manna, the people still demanded a new proof, showing that signs alone cannot produce lasting faith.</w:t>
      </w:r>
    </w:p>
    <w:p w14:paraId="2D1BA52D" w14:textId="77777777" w:rsidR="008C59FC" w:rsidRDefault="008C59FC"/>
    <w:p w14:paraId="47A3EF7B" w14:textId="77777777" w:rsidR="008C59FC" w:rsidRPr="008C59FC" w:rsidRDefault="008C59FC">
      <w:pPr>
        <w:rPr>
          <w:b/>
        </w:rPr>
      </w:pPr>
      <w:r w:rsidRPr="008C59FC">
        <w:rPr>
          <w:b/>
        </w:rPr>
        <w:t>8. References</w:t>
      </w:r>
    </w:p>
    <w:p w14:paraId="32FB8DFB" w14:textId="77777777" w:rsidR="008C59FC" w:rsidRDefault="008C59FC">
      <w:r>
        <w:t>• Brown, Driver, and Briggs, Hebrew and English Lexicon of the Old Testament</w:t>
      </w:r>
    </w:p>
    <w:p w14:paraId="6AE430A5" w14:textId="77777777" w:rsidR="008C59FC" w:rsidRDefault="008C59FC">
      <w:r>
        <w:t>• Theological Wordbook of the Old Testament (TWOT)</w:t>
      </w:r>
    </w:p>
    <w:p w14:paraId="746EEC27" w14:textId="77777777" w:rsidR="008C59FC" w:rsidRDefault="008C59FC">
      <w:r>
        <w:t>• Vine's Expository Dictionary of Old and New Testament Words</w:t>
      </w:r>
    </w:p>
    <w:p w14:paraId="20C40D59" w14:textId="77777777" w:rsidR="008C59FC" w:rsidRDefault="008C59FC">
      <w:r>
        <w:t>• New International Dictionary of Old Testament Theology and Exegesis (NIDOTTE)</w:t>
      </w:r>
    </w:p>
    <w:p w14:paraId="5129B45F" w14:textId="1C40C62F" w:rsidR="004C5552" w:rsidRDefault="008C59FC">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59F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5B2E"/>
  <w15:chartTrackingRefBased/>
  <w15:docId w15:val="{01541462-CC8D-4EB5-A2E3-DC0E8D5D1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5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5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9FC"/>
    <w:rPr>
      <w:rFonts w:eastAsiaTheme="majorEastAsia" w:cstheme="majorBidi"/>
      <w:color w:val="272727" w:themeColor="text1" w:themeTint="D8"/>
    </w:rPr>
  </w:style>
  <w:style w:type="paragraph" w:styleId="Title">
    <w:name w:val="Title"/>
    <w:basedOn w:val="Normal"/>
    <w:next w:val="Normal"/>
    <w:link w:val="TitleChar"/>
    <w:uiPriority w:val="10"/>
    <w:qFormat/>
    <w:rsid w:val="008C5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9FC"/>
    <w:pPr>
      <w:spacing w:before="160"/>
      <w:jc w:val="center"/>
    </w:pPr>
    <w:rPr>
      <w:i/>
      <w:iCs/>
      <w:color w:val="404040" w:themeColor="text1" w:themeTint="BF"/>
    </w:rPr>
  </w:style>
  <w:style w:type="character" w:customStyle="1" w:styleId="QuoteChar">
    <w:name w:val="Quote Char"/>
    <w:basedOn w:val="DefaultParagraphFont"/>
    <w:link w:val="Quote"/>
    <w:uiPriority w:val="29"/>
    <w:rsid w:val="008C59FC"/>
    <w:rPr>
      <w:i/>
      <w:iCs/>
      <w:color w:val="404040" w:themeColor="text1" w:themeTint="BF"/>
    </w:rPr>
  </w:style>
  <w:style w:type="paragraph" w:styleId="ListParagraph">
    <w:name w:val="List Paragraph"/>
    <w:basedOn w:val="Normal"/>
    <w:uiPriority w:val="34"/>
    <w:qFormat/>
    <w:rsid w:val="008C59FC"/>
    <w:pPr>
      <w:ind w:left="720"/>
      <w:contextualSpacing/>
    </w:pPr>
  </w:style>
  <w:style w:type="character" w:styleId="IntenseEmphasis">
    <w:name w:val="Intense Emphasis"/>
    <w:basedOn w:val="DefaultParagraphFont"/>
    <w:uiPriority w:val="21"/>
    <w:qFormat/>
    <w:rsid w:val="008C59FC"/>
    <w:rPr>
      <w:i/>
      <w:iCs/>
      <w:color w:val="2E74B5" w:themeColor="accent1" w:themeShade="BF"/>
    </w:rPr>
  </w:style>
  <w:style w:type="paragraph" w:styleId="IntenseQuote">
    <w:name w:val="Intense Quote"/>
    <w:basedOn w:val="Normal"/>
    <w:next w:val="Normal"/>
    <w:link w:val="IntenseQuoteChar"/>
    <w:uiPriority w:val="30"/>
    <w:qFormat/>
    <w:rsid w:val="008C59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59FC"/>
    <w:rPr>
      <w:i/>
      <w:iCs/>
      <w:color w:val="2E74B5" w:themeColor="accent1" w:themeShade="BF"/>
    </w:rPr>
  </w:style>
  <w:style w:type="character" w:styleId="IntenseReference">
    <w:name w:val="Intense Reference"/>
    <w:basedOn w:val="DefaultParagraphFont"/>
    <w:uiPriority w:val="32"/>
    <w:qFormat/>
    <w:rsid w:val="008C59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