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2964" w14:textId="77777777" w:rsidR="00C915BC" w:rsidRPr="00C915BC" w:rsidRDefault="00C915BC">
      <w:pPr>
        <w:rPr>
          <w:b/>
        </w:rPr>
      </w:pPr>
      <w:r w:rsidRPr="00C915BC">
        <w:rPr>
          <w:b/>
        </w:rPr>
        <w:t>BROUGHT - ( yatsa , Strong's H3318 )</w:t>
      </w:r>
    </w:p>
    <w:p w14:paraId="3D452B0D" w14:textId="77777777" w:rsidR="00C915BC" w:rsidRDefault="00C915BC">
      <w:r w:rsidRPr="00C915BC">
        <w:rPr>
          <w:b/>
        </w:rPr>
        <w:t>Summary:</w:t>
      </w:r>
    </w:p>
    <w:p w14:paraId="16018678" w14:textId="77777777" w:rsidR="00C915BC" w:rsidRDefault="00C915BC">
      <w:r>
        <w:t>The Hebrew verb yatsa fundamentally means "to go out" or "to come forth." In the Hiphil (causative) stem used in Exodus 18:1, it means "to cause to go out" or "to bring forth." This word serves as the primary theological term for the Exodus, describing God’s powerful, initiating act of delivering Israel from Egyptian bondage and bringing them into a new sphere of freedom and covenant relationship.</w:t>
      </w:r>
    </w:p>
    <w:p w14:paraId="67884818" w14:textId="77777777" w:rsidR="00C915BC" w:rsidRDefault="00C915BC"/>
    <w:p w14:paraId="01190726" w14:textId="77777777" w:rsidR="00C915BC" w:rsidRDefault="00C915BC">
      <w:r w:rsidRPr="00C915BC">
        <w:rPr>
          <w:b/>
        </w:rPr>
        <w:t>Full Study:</w:t>
      </w:r>
    </w:p>
    <w:p w14:paraId="3D3F38B1" w14:textId="77777777" w:rsidR="00C915BC" w:rsidRDefault="00C915BC"/>
    <w:p w14:paraId="5817573A" w14:textId="77777777" w:rsidR="00C915BC" w:rsidRPr="00C915BC" w:rsidRDefault="00C915BC">
      <w:pPr>
        <w:rPr>
          <w:b/>
        </w:rPr>
      </w:pPr>
      <w:r w:rsidRPr="00C915BC">
        <w:rPr>
          <w:b/>
        </w:rPr>
        <w:t>1. Word Picture / Background</w:t>
      </w:r>
    </w:p>
    <w:p w14:paraId="7F9B1327" w14:textId="77777777" w:rsidR="00C915BC" w:rsidRDefault="00C915BC">
      <w:r>
        <w:t>The concrete, physical background of yatsa is rooted in spatial movement. It denotes crossing a boundary, leaving a confined or restricted space, and entering an open area. In the ancient world, it described everyday actions such as a person stepping out of a tent, the sun rising (going forth) in the morning, water bubbling out of a spring, or a plant shoot emerging from the ground. In the causative sense, the word evokes the image of a powerful rescuer reaching into a locked, hostile environment, breaking the barriers, and leading captives out into the open air of freedom.</w:t>
      </w:r>
    </w:p>
    <w:p w14:paraId="19929CD4" w14:textId="77777777" w:rsidR="00C915BC" w:rsidRDefault="00C915BC"/>
    <w:p w14:paraId="4A84FA41" w14:textId="77777777" w:rsidR="00C915BC" w:rsidRPr="00C915BC" w:rsidRDefault="00C915BC">
      <w:pPr>
        <w:rPr>
          <w:b/>
        </w:rPr>
      </w:pPr>
      <w:r w:rsidRPr="00C915BC">
        <w:rPr>
          <w:b/>
        </w:rPr>
        <w:t>2. Meaning / Lexical Definition</w:t>
      </w:r>
    </w:p>
    <w:p w14:paraId="01E556BF" w14:textId="77777777" w:rsidR="00C915BC" w:rsidRDefault="00C915BC">
      <w:r>
        <w:t>• In the basic active (Qal) stem, yatsa means to go out, come forth, or depart.</w:t>
      </w:r>
    </w:p>
    <w:p w14:paraId="57F69F4F" w14:textId="77777777" w:rsidR="00C915BC" w:rsidRDefault="00C915BC">
      <w:r>
        <w:t>• In the causative (Hiphil) stem, which appears in Exodus 18:1, the verb means to cause to go out, to lead out, to bring forth, or to deliver.</w:t>
      </w:r>
    </w:p>
    <w:p w14:paraId="79979CF0" w14:textId="77777777" w:rsidR="00C915BC" w:rsidRDefault="00C915BC">
      <w:r>
        <w:t>• Lexical analysis indicates that the Hiphil stem emphasizes the external power required to effect the exit. The object being "brought out" is often incapable of making the transition on its own, requiring the direct intervention of the subject.</w:t>
      </w:r>
    </w:p>
    <w:p w14:paraId="0946B65B" w14:textId="77777777" w:rsidR="00C915BC" w:rsidRDefault="00C915BC"/>
    <w:p w14:paraId="2145B55E" w14:textId="77777777" w:rsidR="00C915BC" w:rsidRPr="00C915BC" w:rsidRDefault="00C915BC">
      <w:pPr>
        <w:rPr>
          <w:b/>
        </w:rPr>
      </w:pPr>
      <w:r w:rsidRPr="00C915BC">
        <w:rPr>
          <w:b/>
        </w:rPr>
        <w:t>3. Usage and Word Pictures</w:t>
      </w:r>
    </w:p>
    <w:p w14:paraId="140874A3" w14:textId="77777777" w:rsidR="00C915BC" w:rsidRDefault="00C915BC">
      <w:r>
        <w:t>• yatsa occurs over 1,000 times in the Old Testament, making it one of the most common verbs of motion.</w:t>
      </w:r>
    </w:p>
    <w:p w14:paraId="027AB46C" w14:textId="77777777" w:rsidR="00C915BC" w:rsidRDefault="00C915BC">
      <w:r>
        <w:t>• The most significant metaphorical and historical use of the word is the deliverance from Egypt. Egypt is frequently characterized as a "house of bondage" or an "iron furnace"—places from which exit is humanly impossible.</w:t>
      </w:r>
    </w:p>
    <w:p w14:paraId="0CB3A1BB" w14:textId="77777777" w:rsidR="00C915BC" w:rsidRDefault="00C915BC">
      <w:r>
        <w:t>• The word picture associated with God "bringing out" His people is one of royal triumph. He does not merely assist their escape; He marches them out "with a high hand" (Numbers 33:3) as a victorious king leading captives or a shepherd leading sheep out of a dark enclosure.</w:t>
      </w:r>
    </w:p>
    <w:p w14:paraId="38A35E92" w14:textId="77777777" w:rsidR="00C915BC" w:rsidRDefault="00C915BC"/>
    <w:p w14:paraId="5291E640" w14:textId="77777777" w:rsidR="00C915BC" w:rsidRPr="00C915BC" w:rsidRDefault="00C915BC">
      <w:pPr>
        <w:rPr>
          <w:b/>
        </w:rPr>
      </w:pPr>
      <w:r w:rsidRPr="00C915BC">
        <w:rPr>
          <w:b/>
        </w:rPr>
        <w:t>4. Theological Implications</w:t>
      </w:r>
    </w:p>
    <w:p w14:paraId="19F03BFF" w14:textId="77777777" w:rsidR="00C915BC" w:rsidRDefault="00C915BC">
      <w:r>
        <w:t>• Sovereignty and Grace: The use of the causative stem establishes God as the sole initiator of Israel's salvation. Israel did not negotiate their release, nor did they conquer their captors. God acted unilaterally to bring them out.</w:t>
      </w:r>
    </w:p>
    <w:p w14:paraId="3D0819CF" w14:textId="77777777" w:rsidR="00C915BC" w:rsidRDefault="00C915BC">
      <w:r>
        <w:t>• Covenant Faithfulness: God's act of bringing Israel out of Egypt is the fulfillment of His covenant oaths to Abraham, Isaac, and Jacob. The "bringing out" is the preliminary step to "bringing in" to the Promised Land.</w:t>
      </w:r>
    </w:p>
    <w:p w14:paraId="729CBA87" w14:textId="77777777" w:rsidR="00C915BC" w:rsidRDefault="00C915BC">
      <w:r>
        <w:t>• Ownership: Because Yahweh is the one who brought Israel out, He claims rightful ownership over them. This rescue forms the legal and moral foundation for the Ten Commandments ("I am the LORD your God, who brought you out...").</w:t>
      </w:r>
    </w:p>
    <w:p w14:paraId="5D591AE9" w14:textId="77777777" w:rsidR="00C915BC" w:rsidRDefault="00C915BC"/>
    <w:p w14:paraId="0E511DDA" w14:textId="77777777" w:rsidR="00C915BC" w:rsidRPr="00C915BC" w:rsidRDefault="00C915BC">
      <w:pPr>
        <w:rPr>
          <w:b/>
        </w:rPr>
      </w:pPr>
      <w:r w:rsidRPr="00C915BC">
        <w:rPr>
          <w:b/>
        </w:rPr>
        <w:t>5. Contextual Nuance in the Passage</w:t>
      </w:r>
    </w:p>
    <w:p w14:paraId="6E1D326B" w14:textId="77777777" w:rsidR="00C915BC" w:rsidRDefault="00C915BC">
      <w:r>
        <w:t>• In Exodus 18:1, Jethro, the priest of Midian, hears of the marvelous reports concerning Israel. The report specifically highlights "that the LORD had brought Israel out of Egypt."</w:t>
      </w:r>
    </w:p>
    <w:p w14:paraId="1CC7AC12" w14:textId="77777777" w:rsidR="00C915BC" w:rsidRDefault="00C915BC">
      <w:r>
        <w:t>• The contextual nuance here is testimony and recognition. The rescue was not done in secret; it was a public demonstration of Yahweh's supreme power over the Egyptian empire and its gods.</w:t>
      </w:r>
    </w:p>
    <w:p w14:paraId="77CA488A" w14:textId="77777777" w:rsidR="00C915BC" w:rsidRDefault="00C915BC">
      <w:r>
        <w:t>• By using yatsa in Jethro’s hearing, the text shows that even foreign nations recognized this movement as a divine deliverance. This leads directly to Jethro's confession of faith in Exodus 18:11, where he declares that Yahweh is greater than all other gods because of how He delivered the people.</w:t>
      </w:r>
    </w:p>
    <w:p w14:paraId="146C2440" w14:textId="77777777" w:rsidR="00C915BC" w:rsidRDefault="00C915BC"/>
    <w:p w14:paraId="7C49BC48" w14:textId="77777777" w:rsidR="00C915BC" w:rsidRPr="00C915BC" w:rsidRDefault="00C915BC">
      <w:pPr>
        <w:rPr>
          <w:b/>
        </w:rPr>
      </w:pPr>
      <w:r w:rsidRPr="00C915BC">
        <w:rPr>
          <w:b/>
        </w:rPr>
        <w:t>6. Key Uses in Other Verses (NKJV)</w:t>
      </w:r>
    </w:p>
    <w:p w14:paraId="45712D7A" w14:textId="77777777" w:rsidR="00C915BC" w:rsidRDefault="00C915BC">
      <w:r>
        <w:t>• Genesis 15:7 - "Then He said to him, 'I am the LORD, who brought you out of Ur of the Chaldeans, to give you this land to inherit it.'"</w:t>
      </w:r>
    </w:p>
    <w:p w14:paraId="4AC3C2CA" w14:textId="77777777" w:rsidR="00C915BC" w:rsidRDefault="00C915BC">
      <w:r>
        <w:t>• Exodus 20:2 - "I am the LORD your God, who brought you out of the land of Egypt, out of the house of bondage."</w:t>
      </w:r>
    </w:p>
    <w:p w14:paraId="5B99CB19" w14:textId="77777777" w:rsidR="00C915BC" w:rsidRDefault="00C915BC">
      <w:r>
        <w:t>• Deuteronomy 8:15 - "...who brought water out of the flinty rock for you;"</w:t>
      </w:r>
    </w:p>
    <w:p w14:paraId="53807DBB" w14:textId="77777777" w:rsidR="00C915BC" w:rsidRDefault="00C915BC">
      <w:r>
        <w:t>• Psalm 142:7 - "Bring my soul out of prison, that I may praise Your name..."</w:t>
      </w:r>
    </w:p>
    <w:p w14:paraId="3BEF0715" w14:textId="77777777" w:rsidR="00C915BC" w:rsidRDefault="00C915BC"/>
    <w:p w14:paraId="6681ED6D" w14:textId="77777777" w:rsidR="00C915BC" w:rsidRPr="00C915BC" w:rsidRDefault="00C915BC">
      <w:pPr>
        <w:rPr>
          <w:b/>
        </w:rPr>
      </w:pPr>
      <w:r w:rsidRPr="00C915BC">
        <w:rPr>
          <w:b/>
        </w:rPr>
        <w:t>7. Other Relevant Insights</w:t>
      </w:r>
    </w:p>
    <w:p w14:paraId="09BE2809" w14:textId="77777777" w:rsidR="00C915BC" w:rsidRDefault="00C915BC">
      <w:r>
        <w:t>• In the Greek translation of the Old Testament (the Septuagint), the Hiphil of yatsa is regularly translated with the verb exago (to lead out).</w:t>
      </w:r>
    </w:p>
    <w:p w14:paraId="3AEDED8E" w14:textId="77777777" w:rsidR="00C915BC" w:rsidRDefault="00C915BC">
      <w:r>
        <w:t>• This connection carries over into the New Testament, where Jesus' departure or death is referred to as His exodos (Luke 9:31), and He is described as the Great Shepherd who "leads out" His sheep (John 10:3). The physical liberation of Israel from Egypt serves as the historical type for the spiritual liberation of believers from the bondage of sin.</w:t>
      </w:r>
    </w:p>
    <w:p w14:paraId="43C1A0D8" w14:textId="77777777" w:rsidR="00C915BC" w:rsidRDefault="00C915BC"/>
    <w:p w14:paraId="10D36DED" w14:textId="77777777" w:rsidR="00C915BC" w:rsidRPr="00C915BC" w:rsidRDefault="00C915BC">
      <w:pPr>
        <w:rPr>
          <w:b/>
        </w:rPr>
      </w:pPr>
      <w:r w:rsidRPr="00C915BC">
        <w:rPr>
          <w:b/>
        </w:rPr>
        <w:t>8. References</w:t>
      </w:r>
    </w:p>
    <w:p w14:paraId="46587168" w14:textId="77777777" w:rsidR="00C915BC" w:rsidRDefault="00C915BC">
      <w:r>
        <w:t>• Brown-Driver-Briggs Hebrew and English Lexicon</w:t>
      </w:r>
    </w:p>
    <w:p w14:paraId="04B67B95" w14:textId="77777777" w:rsidR="00C915BC" w:rsidRDefault="00C915BC">
      <w:r>
        <w:t>• Theological Wordbook of the Old Testament</w:t>
      </w:r>
    </w:p>
    <w:p w14:paraId="5A08D4F9" w14:textId="77777777" w:rsidR="00C915BC" w:rsidRDefault="00C915BC">
      <w:r>
        <w:t>• New International Dictionary of Old Testament Theology and Exegesis</w:t>
      </w:r>
    </w:p>
    <w:p w14:paraId="049DE1F5" w14:textId="1FDF32DE" w:rsidR="004C5552" w:rsidRDefault="00C915BC">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5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15B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DEAE"/>
  <w15:chartTrackingRefBased/>
  <w15:docId w15:val="{8FD09D82-9DA5-46E1-AF9D-95889DDB6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1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1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5BC"/>
    <w:rPr>
      <w:rFonts w:eastAsiaTheme="majorEastAsia" w:cstheme="majorBidi"/>
      <w:color w:val="272727" w:themeColor="text1" w:themeTint="D8"/>
    </w:rPr>
  </w:style>
  <w:style w:type="paragraph" w:styleId="Title">
    <w:name w:val="Title"/>
    <w:basedOn w:val="Normal"/>
    <w:next w:val="Normal"/>
    <w:link w:val="TitleChar"/>
    <w:uiPriority w:val="10"/>
    <w:qFormat/>
    <w:rsid w:val="00C91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5BC"/>
    <w:pPr>
      <w:spacing w:before="160"/>
      <w:jc w:val="center"/>
    </w:pPr>
    <w:rPr>
      <w:i/>
      <w:iCs/>
      <w:color w:val="404040" w:themeColor="text1" w:themeTint="BF"/>
    </w:rPr>
  </w:style>
  <w:style w:type="character" w:customStyle="1" w:styleId="QuoteChar">
    <w:name w:val="Quote Char"/>
    <w:basedOn w:val="DefaultParagraphFont"/>
    <w:link w:val="Quote"/>
    <w:uiPriority w:val="29"/>
    <w:rsid w:val="00C915BC"/>
    <w:rPr>
      <w:i/>
      <w:iCs/>
      <w:color w:val="404040" w:themeColor="text1" w:themeTint="BF"/>
    </w:rPr>
  </w:style>
  <w:style w:type="paragraph" w:styleId="ListParagraph">
    <w:name w:val="List Paragraph"/>
    <w:basedOn w:val="Normal"/>
    <w:uiPriority w:val="34"/>
    <w:qFormat/>
    <w:rsid w:val="00C915BC"/>
    <w:pPr>
      <w:ind w:left="720"/>
      <w:contextualSpacing/>
    </w:pPr>
  </w:style>
  <w:style w:type="character" w:styleId="IntenseEmphasis">
    <w:name w:val="Intense Emphasis"/>
    <w:basedOn w:val="DefaultParagraphFont"/>
    <w:uiPriority w:val="21"/>
    <w:qFormat/>
    <w:rsid w:val="00C915BC"/>
    <w:rPr>
      <w:i/>
      <w:iCs/>
      <w:color w:val="2E74B5" w:themeColor="accent1" w:themeShade="BF"/>
    </w:rPr>
  </w:style>
  <w:style w:type="paragraph" w:styleId="IntenseQuote">
    <w:name w:val="Intense Quote"/>
    <w:basedOn w:val="Normal"/>
    <w:next w:val="Normal"/>
    <w:link w:val="IntenseQuoteChar"/>
    <w:uiPriority w:val="30"/>
    <w:qFormat/>
    <w:rsid w:val="00C915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15BC"/>
    <w:rPr>
      <w:i/>
      <w:iCs/>
      <w:color w:val="2E74B5" w:themeColor="accent1" w:themeShade="BF"/>
    </w:rPr>
  </w:style>
  <w:style w:type="character" w:styleId="IntenseReference">
    <w:name w:val="Intense Reference"/>
    <w:basedOn w:val="DefaultParagraphFont"/>
    <w:uiPriority w:val="32"/>
    <w:qFormat/>
    <w:rsid w:val="00C915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