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FADF7" w14:textId="77777777" w:rsidR="00163F22" w:rsidRPr="00163F22" w:rsidRDefault="00163F22">
      <w:pPr>
        <w:rPr>
          <w:b/>
        </w:rPr>
      </w:pPr>
      <w:r w:rsidRPr="00163F22">
        <w:rPr>
          <w:b/>
        </w:rPr>
        <w:t>PRIEST - ( kohen , Strong's H3548 )</w:t>
      </w:r>
    </w:p>
    <w:p w14:paraId="42F6680C" w14:textId="77777777" w:rsidR="00163F22" w:rsidRDefault="00163F22">
      <w:r w:rsidRPr="00163F22">
        <w:rPr>
          <w:b/>
        </w:rPr>
        <w:t>Summary:</w:t>
      </w:r>
    </w:p>
    <w:p w14:paraId="1D74CBE8" w14:textId="77777777" w:rsidR="00163F22" w:rsidRDefault="00163F22">
      <w:r>
        <w:t>In the Old Testament, the Hebrew word kohen refers to a priest—a sacred mediator who represents human beings before God (or a pagan deity) and performs holy rites, intercessions, and sacrifices. In Exodus 18:1, the title is applied to Jethro, the "priest of Midian," highlighting his spiritual and political leadership in his clan prior to the establishment of Israel's Levitical priesthood. Jethro's role underscores a pre-Sinatic understanding of worship, sacrifice, and spiritual mediation among Abraham's descendants.</w:t>
      </w:r>
    </w:p>
    <w:p w14:paraId="57E673AA" w14:textId="77777777" w:rsidR="00163F22" w:rsidRDefault="00163F22"/>
    <w:p w14:paraId="1BF9F41A" w14:textId="77777777" w:rsidR="00163F22" w:rsidRDefault="00163F22">
      <w:r w:rsidRPr="00163F22">
        <w:rPr>
          <w:b/>
        </w:rPr>
        <w:t>Full Study:</w:t>
      </w:r>
    </w:p>
    <w:p w14:paraId="75316420" w14:textId="77777777" w:rsidR="00163F22" w:rsidRPr="00163F22" w:rsidRDefault="00163F22">
      <w:pPr>
        <w:rPr>
          <w:b/>
        </w:rPr>
      </w:pPr>
      <w:r w:rsidRPr="00163F22">
        <w:rPr>
          <w:b/>
        </w:rPr>
        <w:t>1. Word Picture / Background</w:t>
      </w:r>
    </w:p>
    <w:p w14:paraId="4E709F98" w14:textId="77777777" w:rsidR="00163F22" w:rsidRDefault="00163F22">
      <w:r>
        <w:t>The etymology of kohen is linked to ancient Semitic roots that signify standing, serving, or officiating. In the ancient Near East, a priest was one who "stood" before a deity to minister on behalf of the people. This standing position represents readiness to serve, mediate, and intercede. Historically, the kohen was not merely a religious ritualist but a vital community leader, counselor, and guardian of sacred traditions. In the patriarchal era, before a formal tabernacle or temple existed, the head of a family or clan often functioned in this priestly role, building altars and offering sacrifices. Jethro, as a Midianite descendant of Abraham through Keturah, held this ancestral, clan-based priestly office.</w:t>
      </w:r>
    </w:p>
    <w:p w14:paraId="1EB6399D" w14:textId="77777777" w:rsidR="00163F22" w:rsidRDefault="00163F22"/>
    <w:p w14:paraId="0682C9F1" w14:textId="77777777" w:rsidR="00163F22" w:rsidRPr="00163F22" w:rsidRDefault="00163F22">
      <w:pPr>
        <w:rPr>
          <w:b/>
        </w:rPr>
      </w:pPr>
      <w:r w:rsidRPr="00163F22">
        <w:rPr>
          <w:b/>
        </w:rPr>
        <w:t>2. Meaning / Lexical Definition</w:t>
      </w:r>
    </w:p>
    <w:p w14:paraId="3B7F21CB" w14:textId="77777777" w:rsidR="00163F22" w:rsidRDefault="00163F22">
      <w:r>
        <w:t>The noun kohen designates an authorized minister of a deity. The fundamental lexical meaning is one who officiates in holy things, presenting sacrifices and mediating between the human and divine spheres. While the term is most frequently used for the Levitical and Aaronic priests of Yahweh, it also describes non-Israelite priests of the true God (such as Melchizedek) and priests of foreign pagan deities (such as those of Egypt, Philistia, or Baal). The core functions of a kohen include:</w:t>
      </w:r>
    </w:p>
    <w:p w14:paraId="16922E50" w14:textId="77777777" w:rsidR="00163F22" w:rsidRDefault="00163F22">
      <w:r>
        <w:t>• Offering sacrifices and gifts on the altar.</w:t>
      </w:r>
    </w:p>
    <w:p w14:paraId="184DFBC2" w14:textId="77777777" w:rsidR="00163F22" w:rsidRDefault="00163F22">
      <w:r>
        <w:t>• Discerning the divine will through sacred lots or inquiry.</w:t>
      </w:r>
    </w:p>
    <w:p w14:paraId="1B895645" w14:textId="77777777" w:rsidR="00163F22" w:rsidRDefault="00163F22">
      <w:r>
        <w:t>• Teaching the law or sacred ordinances to the community.</w:t>
      </w:r>
    </w:p>
    <w:p w14:paraId="54A136F5" w14:textId="77777777" w:rsidR="00163F22" w:rsidRDefault="00163F22">
      <w:r>
        <w:t>• Blessing the people in the name of the deity.</w:t>
      </w:r>
    </w:p>
    <w:p w14:paraId="1798964F" w14:textId="77777777" w:rsidR="00163F22" w:rsidRDefault="00163F22"/>
    <w:p w14:paraId="3169BC79" w14:textId="77777777" w:rsidR="00163F22" w:rsidRPr="00163F22" w:rsidRDefault="00163F22">
      <w:pPr>
        <w:rPr>
          <w:b/>
        </w:rPr>
      </w:pPr>
      <w:r w:rsidRPr="00163F22">
        <w:rPr>
          <w:b/>
        </w:rPr>
        <w:t>3. Usage and Word Pictures</w:t>
      </w:r>
    </w:p>
    <w:p w14:paraId="54F0458A" w14:textId="77777777" w:rsidR="00163F22" w:rsidRDefault="00163F22">
      <w:r>
        <w:t>The word kohen occurs over 750 times in the Old Testament. The verbal root kahan means to minister as a priest or to deck oneself with priestly splendor. This verbal connection highlights the visual and symbolic nature of the office. A priest wears "holy garments for glory and for beauty" (Exodus 28:2), which visually represents the holiness required to enter the presence of God. The physical actions of the kohen—splashing blood, burning incense, and placing hands on the heads of sacrificial animals—serve as vivid, sensory object lessons of atonement, purification, and substitution. Even before the Levitical priesthood was formally organized, the concept of a dedicated mediator offering sacrifices on high places or altars was universally recognized in the ancient world.</w:t>
      </w:r>
    </w:p>
    <w:p w14:paraId="7F9113A9" w14:textId="77777777" w:rsidR="00163F22" w:rsidRDefault="00163F22"/>
    <w:p w14:paraId="171D6AAE" w14:textId="77777777" w:rsidR="00163F22" w:rsidRPr="00163F22" w:rsidRDefault="00163F22">
      <w:pPr>
        <w:rPr>
          <w:b/>
        </w:rPr>
      </w:pPr>
      <w:r w:rsidRPr="00163F22">
        <w:rPr>
          <w:b/>
        </w:rPr>
        <w:t>4. Theological Implications</w:t>
      </w:r>
    </w:p>
    <w:p w14:paraId="1FE20D31" w14:textId="77777777" w:rsidR="00163F22" w:rsidRDefault="00163F22">
      <w:r>
        <w:t>The presence of a kohen in Scripture underscores the profound theological truth of human estrangement from God. Because God is holy and humanity is fallen, direct access to the divine is restricted. A mediator is required to bridge this gap. Jethro's existence as a priest of Midian shows that God did not leave Himself without a witness among the nations surrounding Israel. This matches the theological pattern of Melchizedek, demonstrating a universal, pre-Mosaic standard of worship. Ultimately, every human kohen is a shadow and type of Jesus Christ. As the ultimate High Priest, Jesus did not offer the blood of bulls and goats, but His own blood, providing eternal redemption and securing direct access to God for all believers under the New Covenant.</w:t>
      </w:r>
    </w:p>
    <w:p w14:paraId="0C02335B" w14:textId="77777777" w:rsidR="00163F22" w:rsidRDefault="00163F22"/>
    <w:p w14:paraId="74A71BA8" w14:textId="77777777" w:rsidR="00163F22" w:rsidRPr="00163F22" w:rsidRDefault="00163F22">
      <w:pPr>
        <w:rPr>
          <w:b/>
        </w:rPr>
      </w:pPr>
      <w:r w:rsidRPr="00163F22">
        <w:rPr>
          <w:b/>
        </w:rPr>
        <w:t>5. Contextual Nuance in the Passage</w:t>
      </w:r>
    </w:p>
    <w:p w14:paraId="48973CE9" w14:textId="77777777" w:rsidR="00163F22" w:rsidRDefault="00163F22">
      <w:r>
        <w:t>In Exodus 18:1, Jethro is introduced as "the priest of Midian, Moses' father-in-law." This dual title is highly significant. As a priest, Jethro possessed spiritual authority and wisdom, which explains why Moses received his counsel regarding the delegation of judicial authority so readily. Jethro's priesthood was likely rooted in the monotheistic traditions of Abraham's descendants through Keturah. When Jethro rejoices over Yahweh’s deliverance of Israel, offers a burnt offering, and eats bread with Aaron and the elders of Israel "before God" (Exodus 18:12), he is acting in his capacity as a priest. This indicates that Jethro’s faith was compatible with Israel's devotion to Yahweh, and his priestly status was respected by the leadership of Israel even before the Aaronic priesthood was instituted at Sinai in the very next chapters.</w:t>
      </w:r>
    </w:p>
    <w:p w14:paraId="7DA42AD1" w14:textId="77777777" w:rsidR="00163F22" w:rsidRDefault="00163F22"/>
    <w:p w14:paraId="3DDF807E" w14:textId="77777777" w:rsidR="00163F22" w:rsidRPr="00163F22" w:rsidRDefault="00163F22">
      <w:pPr>
        <w:rPr>
          <w:b/>
        </w:rPr>
      </w:pPr>
      <w:r w:rsidRPr="00163F22">
        <w:rPr>
          <w:b/>
        </w:rPr>
        <w:t>6. Key Uses in Other Verses (NKJV)</w:t>
      </w:r>
    </w:p>
    <w:p w14:paraId="737CF181" w14:textId="77777777" w:rsidR="00163F22" w:rsidRDefault="00163F22">
      <w:r>
        <w:t>• Genesis 14:18 - "Then Melchizedek king of Salem brought out bread and wine; he was the priest of God Most High."</w:t>
      </w:r>
    </w:p>
    <w:p w14:paraId="239EF6D5" w14:textId="77777777" w:rsidR="00163F22" w:rsidRDefault="00163F22">
      <w:r>
        <w:t>• Genesis 41:45 - "And Pharaoh called Joseph's name Zaphnath-Paaneah. And he gave him as a wife Asenath, the daughter of Poti-Pherah priest of On..."</w:t>
      </w:r>
    </w:p>
    <w:p w14:paraId="7CA7F127" w14:textId="77777777" w:rsidR="00163F22" w:rsidRDefault="00163F22">
      <w:r>
        <w:t>• Exodus 19:6 - "And you shall be to Me a kingdom of priests and a holy nation.' These are the words which you shall speak to the children of Israel."</w:t>
      </w:r>
    </w:p>
    <w:p w14:paraId="6CF48B7A" w14:textId="77777777" w:rsidR="00163F22" w:rsidRDefault="00163F22">
      <w:r>
        <w:t>• Leviticus 21:21 - "No man of the descendants of Aaron the priest, who has a defect, shall come near to offer the offerings made by fire to the LORD..."</w:t>
      </w:r>
    </w:p>
    <w:p w14:paraId="6430440C" w14:textId="77777777" w:rsidR="00163F22" w:rsidRDefault="00163F22">
      <w:r>
        <w:t>• Psalm 110:4 - "The LORD has sworn And will not relent, 'You are a priest forever According to the order of Melchizedek.'"</w:t>
      </w:r>
    </w:p>
    <w:p w14:paraId="27D2FDC8" w14:textId="77777777" w:rsidR="00163F22" w:rsidRDefault="00163F22"/>
    <w:p w14:paraId="1FE1991B" w14:textId="77777777" w:rsidR="00163F22" w:rsidRPr="00163F22" w:rsidRDefault="00163F22">
      <w:pPr>
        <w:rPr>
          <w:b/>
        </w:rPr>
      </w:pPr>
      <w:r w:rsidRPr="00163F22">
        <w:rPr>
          <w:b/>
        </w:rPr>
        <w:t>7. Other Relevant Insights</w:t>
      </w:r>
    </w:p>
    <w:p w14:paraId="035179E4" w14:textId="77777777" w:rsidR="00163F22" w:rsidRDefault="00163F22">
      <w:r>
        <w:t>• The transition from patriarchal priesthood to the Levitical priesthood is marked by a shift from regional, familial mediators to a centralized, national system. Jethro represents the final stage of this patriarchal model before the Law of Moses codifies the priesthood under Aaron.</w:t>
      </w:r>
    </w:p>
    <w:p w14:paraId="11B23525" w14:textId="77777777" w:rsidR="00163F22" w:rsidRDefault="00163F22">
      <w:r>
        <w:t>• The Hebrew word kohen is sometimes used in a non-religious, governmental sense to describe high-ranking royal officials or ministers, as seen in 2 Samuel 8:18 where David’s sons are called "chief ministers" (literally, kohanim). However, in the vast majority of cases, and specifically in Exodus 18, the religious and ritual meaning is primary.</w:t>
      </w:r>
    </w:p>
    <w:p w14:paraId="2767682A" w14:textId="77777777" w:rsidR="00163F22" w:rsidRDefault="00163F22"/>
    <w:p w14:paraId="2722B946" w14:textId="77777777" w:rsidR="00163F22" w:rsidRPr="00163F22" w:rsidRDefault="00163F22">
      <w:pPr>
        <w:rPr>
          <w:b/>
        </w:rPr>
      </w:pPr>
      <w:r w:rsidRPr="00163F22">
        <w:rPr>
          <w:b/>
        </w:rPr>
        <w:t>8. References</w:t>
      </w:r>
    </w:p>
    <w:p w14:paraId="4CA1CCC2" w14:textId="77777777" w:rsidR="00163F22" w:rsidRDefault="00163F22">
      <w:r>
        <w:t>• Brown, F., Driver, S. R., &amp; Briggs, C. A. Hebrew and English Lexicon of the Old Testament.</w:t>
      </w:r>
    </w:p>
    <w:p w14:paraId="03AC6D4E" w14:textId="77777777" w:rsidR="00163F22" w:rsidRDefault="00163F22">
      <w:r>
        <w:t>• Koehler, L., Baumgartner, W., &amp; Stamm, J. J. The Hebrew and Aramaic Lexicon of the Old Testament.</w:t>
      </w:r>
    </w:p>
    <w:p w14:paraId="15522C2F" w14:textId="77777777" w:rsidR="00163F22" w:rsidRDefault="00163F22">
      <w:r>
        <w:t>• Harris, R. L., Archer, G. L., &amp; Waltke, B. K. Theological Wordbook of the Old Testament.</w:t>
      </w:r>
    </w:p>
    <w:p w14:paraId="1F8E6A4D" w14:textId="77777777" w:rsidR="00163F22" w:rsidRDefault="00163F22">
      <w:r>
        <w:t>• VanGemeren, W. A. New International Dictionary of Old Testament Theology &amp; Exegesis.</w:t>
      </w:r>
    </w:p>
    <w:p w14:paraId="2C180BD7" w14:textId="0EC53CAA" w:rsidR="004C5552" w:rsidRDefault="00163F22">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F22"/>
    <w:rsid w:val="00017747"/>
    <w:rsid w:val="00023A4A"/>
    <w:rsid w:val="0006763F"/>
    <w:rsid w:val="000C53AC"/>
    <w:rsid w:val="00146083"/>
    <w:rsid w:val="00163F22"/>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1D416"/>
  <w15:chartTrackingRefBased/>
  <w15:docId w15:val="{FABC0D26-A406-4CCA-9D1F-C77C7B64F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3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3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F22"/>
    <w:rPr>
      <w:rFonts w:eastAsiaTheme="majorEastAsia" w:cstheme="majorBidi"/>
      <w:color w:val="272727" w:themeColor="text1" w:themeTint="D8"/>
    </w:rPr>
  </w:style>
  <w:style w:type="paragraph" w:styleId="Title">
    <w:name w:val="Title"/>
    <w:basedOn w:val="Normal"/>
    <w:next w:val="Normal"/>
    <w:link w:val="TitleChar"/>
    <w:uiPriority w:val="10"/>
    <w:qFormat/>
    <w:rsid w:val="00163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F22"/>
    <w:pPr>
      <w:spacing w:before="160"/>
      <w:jc w:val="center"/>
    </w:pPr>
    <w:rPr>
      <w:i/>
      <w:iCs/>
      <w:color w:val="404040" w:themeColor="text1" w:themeTint="BF"/>
    </w:rPr>
  </w:style>
  <w:style w:type="character" w:customStyle="1" w:styleId="QuoteChar">
    <w:name w:val="Quote Char"/>
    <w:basedOn w:val="DefaultParagraphFont"/>
    <w:link w:val="Quote"/>
    <w:uiPriority w:val="29"/>
    <w:rsid w:val="00163F22"/>
    <w:rPr>
      <w:i/>
      <w:iCs/>
      <w:color w:val="404040" w:themeColor="text1" w:themeTint="BF"/>
    </w:rPr>
  </w:style>
  <w:style w:type="paragraph" w:styleId="ListParagraph">
    <w:name w:val="List Paragraph"/>
    <w:basedOn w:val="Normal"/>
    <w:uiPriority w:val="34"/>
    <w:qFormat/>
    <w:rsid w:val="00163F22"/>
    <w:pPr>
      <w:ind w:left="720"/>
      <w:contextualSpacing/>
    </w:pPr>
  </w:style>
  <w:style w:type="character" w:styleId="IntenseEmphasis">
    <w:name w:val="Intense Emphasis"/>
    <w:basedOn w:val="DefaultParagraphFont"/>
    <w:uiPriority w:val="21"/>
    <w:qFormat/>
    <w:rsid w:val="00163F22"/>
    <w:rPr>
      <w:i/>
      <w:iCs/>
      <w:color w:val="2E74B5" w:themeColor="accent1" w:themeShade="BF"/>
    </w:rPr>
  </w:style>
  <w:style w:type="paragraph" w:styleId="IntenseQuote">
    <w:name w:val="Intense Quote"/>
    <w:basedOn w:val="Normal"/>
    <w:next w:val="Normal"/>
    <w:link w:val="IntenseQuoteChar"/>
    <w:uiPriority w:val="30"/>
    <w:qFormat/>
    <w:rsid w:val="00163F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3F22"/>
    <w:rPr>
      <w:i/>
      <w:iCs/>
      <w:color w:val="2E74B5" w:themeColor="accent1" w:themeShade="BF"/>
    </w:rPr>
  </w:style>
  <w:style w:type="character" w:styleId="IntenseReference">
    <w:name w:val="Intense Reference"/>
    <w:basedOn w:val="DefaultParagraphFont"/>
    <w:uiPriority w:val="32"/>
    <w:qFormat/>
    <w:rsid w:val="00163F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955</Words>
  <Characters>5449</Characters>
  <Application>Microsoft Office Word</Application>
  <DocSecurity>0</DocSecurity>
  <Lines>45</Lines>
  <Paragraphs>12</Paragraphs>
  <ScaleCrop>false</ScaleCrop>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2026-08-14T09:48:00Z</dcterms:created>
  <dcterms:modified xsi:type="dcterms:W3CDTF">2026-08-14T09:48:00Z</dcterms:modified>
</cp:coreProperties>
</file>