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0CFB" w14:textId="77777777" w:rsidR="007C7B0E" w:rsidRPr="007C7B0E" w:rsidRDefault="007C7B0E">
      <w:pPr>
        <w:rPr>
          <w:b/>
        </w:rPr>
      </w:pPr>
      <w:r w:rsidRPr="007C7B0E">
        <w:rPr>
          <w:b/>
        </w:rPr>
        <w:t>KNOW - (yada, Strong's H3045)</w:t>
      </w:r>
    </w:p>
    <w:p w14:paraId="7A20ADB6" w14:textId="77777777" w:rsidR="007C7B0E" w:rsidRDefault="007C7B0E">
      <w:r w:rsidRPr="007C7B0E">
        <w:rPr>
          <w:b/>
        </w:rPr>
        <w:t>Summary:</w:t>
      </w:r>
    </w:p>
    <w:p w14:paraId="0B0FBCD1" w14:textId="77777777" w:rsidR="007C7B0E" w:rsidRDefault="007C7B0E">
      <w:r>
        <w:t>In Exodus 18:11, the Hebrew verb yada goes far beyond intellectual assent or the mere acquisition of information. It denotes an experiential recognition, a deep persuasion, and a relational acknowledgment of truth. When Jethro, the Midianite priest, exclaims, "Now I know that the LORD is greater than all the gods," he is declaring that the historical reality of the Exodus has forced a profound shift in his understanding. He has moved from hearing reports about Yahweh to personally acknowledging His supreme, unmatched sovereignty. In the Old Testament, to "know" God is to recognize His character and authority through His mighty acts in history, leading directly to worship and submission.</w:t>
      </w:r>
    </w:p>
    <w:p w14:paraId="142F8BE5" w14:textId="77777777" w:rsidR="007C7B0E" w:rsidRDefault="007C7B0E"/>
    <w:p w14:paraId="1EB77DEF" w14:textId="77777777" w:rsidR="007C7B0E" w:rsidRDefault="007C7B0E">
      <w:r w:rsidRPr="007C7B0E">
        <w:rPr>
          <w:b/>
        </w:rPr>
        <w:t>Full Study:</w:t>
      </w:r>
    </w:p>
    <w:p w14:paraId="077C76B8" w14:textId="77777777" w:rsidR="007C7B0E" w:rsidRDefault="007C7B0E"/>
    <w:p w14:paraId="7E101AD0" w14:textId="77777777" w:rsidR="007C7B0E" w:rsidRPr="007C7B0E" w:rsidRDefault="007C7B0E">
      <w:pPr>
        <w:rPr>
          <w:b/>
        </w:rPr>
      </w:pPr>
      <w:r w:rsidRPr="007C7B0E">
        <w:rPr>
          <w:b/>
        </w:rPr>
        <w:t xml:space="preserve"> 1. Word Picture / Background</w:t>
      </w:r>
    </w:p>
    <w:p w14:paraId="31AB85C7" w14:textId="77777777" w:rsidR="007C7B0E" w:rsidRDefault="007C7B0E">
      <w:r>
        <w:t>The Hebrew concept of knowing is deeply sensory, relational, and experiential. While the Greek philosophical tradition often views "knowing" as a cognitive or contemplative activity of the mind, the Hebrew mind understood yada as something experienced with the whole person. To know something is to experience it, to feel it, and to encounter it in daily life. For example, yada is used to describe the intimate, relational bond between a husband and wife, the care of a shepherd for his sheep, and the direct experience of grief, peace, or judgment. It is a word of connection, involvement, and personal discovery.</w:t>
      </w:r>
    </w:p>
    <w:p w14:paraId="2916C89F" w14:textId="77777777" w:rsidR="007C7B0E" w:rsidRDefault="007C7B0E"/>
    <w:p w14:paraId="35456B67" w14:textId="77777777" w:rsidR="007C7B0E" w:rsidRPr="007C7B0E" w:rsidRDefault="007C7B0E">
      <w:pPr>
        <w:rPr>
          <w:b/>
        </w:rPr>
      </w:pPr>
      <w:r w:rsidRPr="007C7B0E">
        <w:rPr>
          <w:b/>
        </w:rPr>
        <w:t xml:space="preserve"> 2. Meaning / Lexical Definition</w:t>
      </w:r>
    </w:p>
    <w:p w14:paraId="7D6BA109" w14:textId="77777777" w:rsidR="007C7B0E" w:rsidRDefault="007C7B0E">
      <w:r>
        <w:t>The verb yada possesses a broad semantic range, including to perceive, learn, understand, experience, recognize, and confess. In the Qal perfect form used in Exodus 18:11 (yāda</w:t>
      </w:r>
      <w:r>
        <w:rPr>
          <w:rFonts w:ascii="Arial" w:hAnsi="Arial" w:cs="Arial"/>
        </w:rPr>
        <w:t>ʿ</w:t>
      </w:r>
      <w:r>
        <w:t>t</w:t>
      </w:r>
      <w:r>
        <w:rPr>
          <w:rFonts w:ascii="Aptos" w:hAnsi="Aptos" w:cs="Aptos"/>
        </w:rPr>
        <w:t>î</w:t>
      </w:r>
      <w:r>
        <w:t>, "I know"), the word expresses a settled conviction, a state of certain knowledge achieved through observation and evidence. Jethro is not speculating or voicing a tentative hope; he is declaring a verified fact. The evidence of Egypt's defeat has brought him to a point of undeniable clarity where he must formally acknowledge Yahweh's absolute supremacy.</w:t>
      </w:r>
    </w:p>
    <w:p w14:paraId="1B54BAE3" w14:textId="77777777" w:rsidR="007C7B0E" w:rsidRDefault="007C7B0E"/>
    <w:p w14:paraId="34A40348" w14:textId="77777777" w:rsidR="007C7B0E" w:rsidRPr="007C7B0E" w:rsidRDefault="007C7B0E">
      <w:pPr>
        <w:rPr>
          <w:b/>
        </w:rPr>
      </w:pPr>
      <w:r w:rsidRPr="007C7B0E">
        <w:rPr>
          <w:b/>
        </w:rPr>
        <w:t xml:space="preserve"> 3. Usage and Word Pictures</w:t>
      </w:r>
    </w:p>
    <w:p w14:paraId="0270D8CB" w14:textId="77777777" w:rsidR="007C7B0E" w:rsidRDefault="007C7B0E">
      <w:r>
        <w:t>Throughout the Old Testament, yada is used to describe various levels of awareness and relationship:</w:t>
      </w:r>
    </w:p>
    <w:p w14:paraId="44036504" w14:textId="77777777" w:rsidR="007C7B0E" w:rsidRDefault="007C7B0E">
      <w:r>
        <w:t>• Relational Intimacy: It describes the deepest human relationships, as well as God's intimate, choosing love for His people (Amos 3:2, "You only have I known").</w:t>
      </w:r>
    </w:p>
    <w:p w14:paraId="60792610" w14:textId="77777777" w:rsidR="007C7B0E" w:rsidRDefault="007C7B0E">
      <w:r>
        <w:t>• Experiential Realization: It refers to learning through life experience, such as knowing suffering or knowing the power of an enemy.</w:t>
      </w:r>
    </w:p>
    <w:p w14:paraId="6D285370" w14:textId="77777777" w:rsidR="007C7B0E" w:rsidRDefault="007C7B0E">
      <w:r>
        <w:t>• Covenantal Recognition: In ancient Near Eastern treaty contexts, yada was used of a vassal king recognizing the supreme authority of a suzerain. To "know" the king meant to acknowledge his sovereign right to rule. This is the precise nuance Jethro employs. He is politically and religiously acknowledging Yahweh as the supreme Ruler over all spiritual and earthly powers.</w:t>
      </w:r>
    </w:p>
    <w:p w14:paraId="44F1CE69" w14:textId="77777777" w:rsidR="007C7B0E" w:rsidRDefault="007C7B0E"/>
    <w:p w14:paraId="09B22A99" w14:textId="77777777" w:rsidR="007C7B0E" w:rsidRPr="007C7B0E" w:rsidRDefault="007C7B0E">
      <w:pPr>
        <w:rPr>
          <w:b/>
        </w:rPr>
      </w:pPr>
      <w:r w:rsidRPr="007C7B0E">
        <w:rPr>
          <w:b/>
        </w:rPr>
        <w:t xml:space="preserve"> 4. Theological Implications</w:t>
      </w:r>
    </w:p>
    <w:p w14:paraId="10F55099" w14:textId="77777777" w:rsidR="007C7B0E" w:rsidRDefault="007C7B0E">
      <w:r>
        <w:t xml:space="preserve">The theological weight of yada in the book of Exodus is immense. The entire Exodus narrative is framed around the question of who truly knows Yahweh. </w:t>
      </w:r>
    </w:p>
    <w:p w14:paraId="05DBF162" w14:textId="77777777" w:rsidR="007C7B0E" w:rsidRDefault="007C7B0E">
      <w:r>
        <w:t>• In Exodus 5:2, Pharaoh arrogantly asks, "Who is the LORD, that I should obey His voice...? I do not know the LORD."</w:t>
      </w:r>
    </w:p>
    <w:p w14:paraId="5123807A" w14:textId="77777777" w:rsidR="007C7B0E" w:rsidRDefault="007C7B0E">
      <w:r>
        <w:t>• In response, God performs signs and wonders with a repeated, stated purpose: "that the Egyptians may know that I am the LORD" (Exodus 7:5) and "that you may know that there is no one like the LORD our God" (Exodus 8:10).</w:t>
      </w:r>
    </w:p>
    <w:p w14:paraId="759F812F" w14:textId="77777777" w:rsidR="007C7B0E" w:rsidRDefault="007C7B0E">
      <w:r>
        <w:t>• Jethro’s confession in Exodus 18:11 represents the fulfillment of this divine purpose among the nations. A foreign priest, hearing the testimony of God's saving power, confesses the truth that Pharaoh refused to acknowledge. It demonstrates that God's self-revelation in history is intended to bring all people to a saving, reverent knowledge of His name.</w:t>
      </w:r>
    </w:p>
    <w:p w14:paraId="45586AAD" w14:textId="77777777" w:rsidR="007C7B0E" w:rsidRDefault="007C7B0E"/>
    <w:p w14:paraId="0976834C" w14:textId="77777777" w:rsidR="007C7B0E" w:rsidRPr="007C7B0E" w:rsidRDefault="007C7B0E">
      <w:pPr>
        <w:rPr>
          <w:b/>
        </w:rPr>
      </w:pPr>
      <w:r w:rsidRPr="007C7B0E">
        <w:rPr>
          <w:b/>
        </w:rPr>
        <w:t xml:space="preserve"> 5. Contextual Nuance in the Passage</w:t>
      </w:r>
    </w:p>
    <w:p w14:paraId="5EDA4BA4" w14:textId="77777777" w:rsidR="007C7B0E" w:rsidRDefault="007C7B0E">
      <w:r>
        <w:t xml:space="preserve">In Exodus 18, Jethro meets Moses in the wilderness. Moses rehearses "all that the LORD had done to Pharaoh and to the Egyptians for Israel’s sake" (verse 8). Jethro's response is twofold: he rejoices (verse 9), and then he confesses (verse 11). His "Now I know" is the climax of this encounter. </w:t>
      </w:r>
    </w:p>
    <w:p w14:paraId="568DAF8D" w14:textId="77777777" w:rsidR="007C7B0E" w:rsidRDefault="007C7B0E">
      <w:r>
        <w:t xml:space="preserve">The phrase is highly specific: "Now I know that the LORD is greater than all the gods; for in the very thing in which they behaved proudly, He was above them." Jethro recognizes that Yahweh met the Egyptian gods on their own turf—the Nile, the sky, the land, and the lives of their people—and utterly defeated them. Jethro's knowledge is not abstract theology; it is an logical conclusion drawn from the historical defeat of Egypt's pride. </w:t>
      </w:r>
    </w:p>
    <w:p w14:paraId="233A408E" w14:textId="77777777" w:rsidR="007C7B0E" w:rsidRDefault="007C7B0E"/>
    <w:p w14:paraId="6D0FD630" w14:textId="77777777" w:rsidR="007C7B0E" w:rsidRPr="007C7B0E" w:rsidRDefault="007C7B0E">
      <w:pPr>
        <w:rPr>
          <w:b/>
        </w:rPr>
      </w:pPr>
      <w:r w:rsidRPr="007C7B0E">
        <w:rPr>
          <w:b/>
        </w:rPr>
        <w:t xml:space="preserve"> 6. Key Uses in Other Verses (NKJV)</w:t>
      </w:r>
    </w:p>
    <w:p w14:paraId="6A095C89" w14:textId="77777777" w:rsidR="007C7B0E" w:rsidRDefault="007C7B0E">
      <w:r>
        <w:t>• Genesis 4:1: "Now Adam knew Eve his wife, and she conceived and bore Cain..." (Relational/intimate use).</w:t>
      </w:r>
    </w:p>
    <w:p w14:paraId="127BB07A" w14:textId="77777777" w:rsidR="007C7B0E" w:rsidRDefault="007C7B0E">
      <w:r>
        <w:t>• Exodus 5:2: "And Pharaoh said, 'Who is the LORD, that I should obey His voice to let Israel go? I do not know the LORD, nor will I let Israel go.'" (Refusal of sovereign acknowledgment).</w:t>
      </w:r>
    </w:p>
    <w:p w14:paraId="1F5F0F8C" w14:textId="77777777" w:rsidR="007C7B0E" w:rsidRDefault="007C7B0E">
      <w:r>
        <w:t>• Psalm 46:10: "Be still, and know that I am God; I will be exalted among the nations..." (Experiential rest and recognition of sovereignty).</w:t>
      </w:r>
    </w:p>
    <w:p w14:paraId="5AE8B3DB" w14:textId="77777777" w:rsidR="007C7B0E" w:rsidRDefault="007C7B0E">
      <w:r>
        <w:t>• Jeremiah 31:34: "No more shall every man teach his neighbor, and every man his brother, saying, 'Know the LORD,' for they all shall know Me, from the least of them to the greatest of them..." (New Covenant internal, relational knowledge).</w:t>
      </w:r>
    </w:p>
    <w:p w14:paraId="7F889B57" w14:textId="77777777" w:rsidR="007C7B0E" w:rsidRDefault="007C7B0E"/>
    <w:p w14:paraId="706EA88D" w14:textId="77777777" w:rsidR="007C7B0E" w:rsidRPr="007C7B0E" w:rsidRDefault="007C7B0E">
      <w:pPr>
        <w:rPr>
          <w:b/>
        </w:rPr>
      </w:pPr>
      <w:r w:rsidRPr="007C7B0E">
        <w:rPr>
          <w:b/>
        </w:rPr>
        <w:t xml:space="preserve"> 7. Other Relevant Insights</w:t>
      </w:r>
    </w:p>
    <w:p w14:paraId="4E2D4889" w14:textId="77777777" w:rsidR="007C7B0E" w:rsidRDefault="007C7B0E">
      <w:r>
        <w:t>Jethro's confession has immediate, practical consequences, illustrating the active nature of yada. Immediately after declaring "Now I know," Jethro "took a burnt offering and other sacrifices to offer to God" and sat down to eat bread with Moses, Aaron, and the elders of Israel "before God" (Exodus 18:12). True yada never stops at intellectual agreement. When we truly "know" who God is and what He has done, that knowledge naturally and inevitably translates into worship, sacrifice, and covenant fellowship.</w:t>
      </w:r>
    </w:p>
    <w:p w14:paraId="724058C3" w14:textId="77777777" w:rsidR="007C7B0E" w:rsidRDefault="007C7B0E"/>
    <w:p w14:paraId="1C525992" w14:textId="77777777" w:rsidR="007C7B0E" w:rsidRPr="007C7B0E" w:rsidRDefault="007C7B0E">
      <w:pPr>
        <w:rPr>
          <w:b/>
        </w:rPr>
      </w:pPr>
      <w:r w:rsidRPr="007C7B0E">
        <w:rPr>
          <w:b/>
        </w:rPr>
        <w:t xml:space="preserve"> 8. References</w:t>
      </w:r>
    </w:p>
    <w:p w14:paraId="080DDE3E" w14:textId="77777777" w:rsidR="007C7B0E" w:rsidRDefault="007C7B0E">
      <w:r>
        <w:t>• Brown, Driver, Briggs Hebrew and English Lexicon</w:t>
      </w:r>
    </w:p>
    <w:p w14:paraId="659BDBC9" w14:textId="77777777" w:rsidR="007C7B0E" w:rsidRDefault="007C7B0E">
      <w:r>
        <w:t>• Theological Wordbook of the Old Testament</w:t>
      </w:r>
    </w:p>
    <w:p w14:paraId="19B5DCEE" w14:textId="77777777" w:rsidR="007C7B0E" w:rsidRDefault="007C7B0E">
      <w:r>
        <w:t>• New International Dictionary of Old Testament Theology and Exegesis</w:t>
      </w:r>
    </w:p>
    <w:p w14:paraId="5F21B1E8" w14:textId="77777777" w:rsidR="007C7B0E" w:rsidRDefault="007C7B0E">
      <w:r>
        <w:t>• Vine's Expository Dictionary of Old and New Testament Words</w:t>
      </w:r>
    </w:p>
    <w:p w14:paraId="2A0DE595" w14:textId="2AB2FF6D" w:rsidR="004C5552" w:rsidRDefault="007C7B0E">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0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7B0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4527"/>
  <w15:chartTrackingRefBased/>
  <w15:docId w15:val="{C6F1D703-270F-4F3B-8ADF-B3CD7C9B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7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7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0E"/>
    <w:rPr>
      <w:rFonts w:eastAsiaTheme="majorEastAsia" w:cstheme="majorBidi"/>
      <w:color w:val="272727" w:themeColor="text1" w:themeTint="D8"/>
    </w:rPr>
  </w:style>
  <w:style w:type="paragraph" w:styleId="Title">
    <w:name w:val="Title"/>
    <w:basedOn w:val="Normal"/>
    <w:next w:val="Normal"/>
    <w:link w:val="TitleChar"/>
    <w:uiPriority w:val="10"/>
    <w:qFormat/>
    <w:rsid w:val="007C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0E"/>
    <w:pPr>
      <w:spacing w:before="160"/>
      <w:jc w:val="center"/>
    </w:pPr>
    <w:rPr>
      <w:i/>
      <w:iCs/>
      <w:color w:val="404040" w:themeColor="text1" w:themeTint="BF"/>
    </w:rPr>
  </w:style>
  <w:style w:type="character" w:customStyle="1" w:styleId="QuoteChar">
    <w:name w:val="Quote Char"/>
    <w:basedOn w:val="DefaultParagraphFont"/>
    <w:link w:val="Quote"/>
    <w:uiPriority w:val="29"/>
    <w:rsid w:val="007C7B0E"/>
    <w:rPr>
      <w:i/>
      <w:iCs/>
      <w:color w:val="404040" w:themeColor="text1" w:themeTint="BF"/>
    </w:rPr>
  </w:style>
  <w:style w:type="paragraph" w:styleId="ListParagraph">
    <w:name w:val="List Paragraph"/>
    <w:basedOn w:val="Normal"/>
    <w:uiPriority w:val="34"/>
    <w:qFormat/>
    <w:rsid w:val="007C7B0E"/>
    <w:pPr>
      <w:ind w:left="720"/>
      <w:contextualSpacing/>
    </w:pPr>
  </w:style>
  <w:style w:type="character" w:styleId="IntenseEmphasis">
    <w:name w:val="Intense Emphasis"/>
    <w:basedOn w:val="DefaultParagraphFont"/>
    <w:uiPriority w:val="21"/>
    <w:qFormat/>
    <w:rsid w:val="007C7B0E"/>
    <w:rPr>
      <w:i/>
      <w:iCs/>
      <w:color w:val="2E74B5" w:themeColor="accent1" w:themeShade="BF"/>
    </w:rPr>
  </w:style>
  <w:style w:type="paragraph" w:styleId="IntenseQuote">
    <w:name w:val="Intense Quote"/>
    <w:basedOn w:val="Normal"/>
    <w:next w:val="Normal"/>
    <w:link w:val="IntenseQuoteChar"/>
    <w:uiPriority w:val="30"/>
    <w:qFormat/>
    <w:rsid w:val="007C7B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7B0E"/>
    <w:rPr>
      <w:i/>
      <w:iCs/>
      <w:color w:val="2E74B5" w:themeColor="accent1" w:themeShade="BF"/>
    </w:rPr>
  </w:style>
  <w:style w:type="character" w:styleId="IntenseReference">
    <w:name w:val="Intense Reference"/>
    <w:basedOn w:val="DefaultParagraphFont"/>
    <w:uiPriority w:val="32"/>
    <w:qFormat/>
    <w:rsid w:val="007C7B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