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1CB06" w14:textId="77777777" w:rsidR="00EF4020" w:rsidRPr="00EF4020" w:rsidRDefault="00EF4020">
      <w:pPr>
        <w:rPr>
          <w:b/>
        </w:rPr>
      </w:pPr>
      <w:r w:rsidRPr="00EF4020">
        <w:rPr>
          <w:b/>
        </w:rPr>
        <w:t>BURNT OFFERING - ( olah , Strong's H5930 )</w:t>
      </w:r>
    </w:p>
    <w:p w14:paraId="08139362" w14:textId="77777777" w:rsidR="00EF4020" w:rsidRDefault="00EF4020">
      <w:r w:rsidRPr="00EF4020">
        <w:rPr>
          <w:b/>
        </w:rPr>
        <w:t>Summary:</w:t>
      </w:r>
    </w:p>
    <w:p w14:paraId="6D4020C1" w14:textId="77777777" w:rsidR="00EF4020" w:rsidRDefault="00EF4020">
      <w:r>
        <w:t>The Hebrew noun olah refers to a "burnt offering," an offering that is completely consumed by fire upon the altar, symbolizing total dedication, surrender, and consecration to God. Derived from a root meaning "to ascend," the olah is literally "that which goes up" in smoke as a sweet aroma to Yahweh. In Exodus 18:12, Jethro's presentation of a burnt offering marks a profound moment of worship, covenant solidarity, and recognition of Yahweh's supreme power by a Midianite priest, celebrating Israel's redemption from Egypt.</w:t>
      </w:r>
    </w:p>
    <w:p w14:paraId="309159F8" w14:textId="77777777" w:rsidR="00EF4020" w:rsidRDefault="00EF4020"/>
    <w:p w14:paraId="3D9C5D49" w14:textId="77777777" w:rsidR="00EF4020" w:rsidRDefault="00EF4020">
      <w:r w:rsidRPr="00EF4020">
        <w:rPr>
          <w:b/>
        </w:rPr>
        <w:t>Full Study:</w:t>
      </w:r>
    </w:p>
    <w:p w14:paraId="2D7F69BA" w14:textId="77777777" w:rsidR="00EF4020" w:rsidRDefault="00EF4020"/>
    <w:p w14:paraId="210C8070" w14:textId="77777777" w:rsidR="00EF4020" w:rsidRPr="00EF4020" w:rsidRDefault="00EF4020">
      <w:pPr>
        <w:rPr>
          <w:b/>
        </w:rPr>
      </w:pPr>
      <w:r w:rsidRPr="00EF4020">
        <w:rPr>
          <w:b/>
        </w:rPr>
        <w:t>1. Word Picture / Background</w:t>
      </w:r>
    </w:p>
    <w:p w14:paraId="0A8AAD5E" w14:textId="77777777" w:rsidR="00EF4020" w:rsidRDefault="00EF4020">
      <w:r>
        <w:t>The term olah comes from the verbal root alah, which means "to ascend, go up, or climb." Historically and pictorially, the olah is the "ascending offering." Unlike other Levitical sacrifices where portions of the animal were eaten by the priests or the offerer, the olah was entirely consumed by fire on the altar. The smoke of the sacrifice rose upward toward heaven, representing the ascent of the offering—and the heart of the worshiper—to God. This vivid imagery denotes a sweet-smelling aroma (reach nichoach) rising to satisfy and please God, signaling complete surrender and acceptable worship.</w:t>
      </w:r>
    </w:p>
    <w:p w14:paraId="28563511" w14:textId="77777777" w:rsidR="00EF4020" w:rsidRDefault="00EF4020"/>
    <w:p w14:paraId="11919D12" w14:textId="77777777" w:rsidR="00EF4020" w:rsidRPr="00EF4020" w:rsidRDefault="00EF4020">
      <w:pPr>
        <w:rPr>
          <w:b/>
        </w:rPr>
      </w:pPr>
      <w:r w:rsidRPr="00EF4020">
        <w:rPr>
          <w:b/>
        </w:rPr>
        <w:t>2. Meaning / Lexical Definition</w:t>
      </w:r>
    </w:p>
    <w:p w14:paraId="2B1F8E71" w14:textId="77777777" w:rsidR="00EF4020" w:rsidRDefault="00EF4020">
      <w:r>
        <w:t xml:space="preserve">The noun olah specifically denotes a whole burnt offering, a sacrificial gift completely vaporized on the altar. </w:t>
      </w:r>
    </w:p>
    <w:p w14:paraId="2C165DF0" w14:textId="77777777" w:rsidR="00EF4020" w:rsidRDefault="00EF4020">
      <w:r>
        <w:t>• It is distinguished from other sacrifices (such as peace offerings or grain offerings) because no part of the meat is kept for consumption by the worshiper. Only the skin of the animal was given to the officiating priest (Leviticus 7:8).</w:t>
      </w:r>
    </w:p>
    <w:p w14:paraId="3DF0D140" w14:textId="77777777" w:rsidR="00EF4020" w:rsidRDefault="00EF4020">
      <w:r>
        <w:t>• In the Septuagint (LXX), olah is translated as holokautoma, from which the English word "holocaust" is derived, meaning "wholly burnt."</w:t>
      </w:r>
    </w:p>
    <w:p w14:paraId="5E2EF83E" w14:textId="77777777" w:rsidR="00EF4020" w:rsidRDefault="00EF4020">
      <w:r>
        <w:t>• The primary function of the olah in the sacrificial system is to secure acceptance, make atonement, and demonstrate total devotion to God.</w:t>
      </w:r>
    </w:p>
    <w:p w14:paraId="6334706E" w14:textId="77777777" w:rsidR="00EF4020" w:rsidRDefault="00EF4020"/>
    <w:p w14:paraId="7CF0DCC0" w14:textId="77777777" w:rsidR="00EF4020" w:rsidRPr="00EF4020" w:rsidRDefault="00EF4020">
      <w:pPr>
        <w:rPr>
          <w:b/>
        </w:rPr>
      </w:pPr>
      <w:r w:rsidRPr="00EF4020">
        <w:rPr>
          <w:b/>
        </w:rPr>
        <w:t>3. Usage and Word Pictures</w:t>
      </w:r>
    </w:p>
    <w:p w14:paraId="66A78389" w14:textId="77777777" w:rsidR="00EF4020" w:rsidRDefault="00EF4020">
      <w:r>
        <w:t>• The Ascending Smoke: The primary word picture is the column of smoke ascending from the altar toward heaven. This serves as a visible, physical representation of prayers, dedication, and the life of the worshiper rising to God.</w:t>
      </w:r>
    </w:p>
    <w:p w14:paraId="2537C16E" w14:textId="77777777" w:rsidR="00EF4020" w:rsidRDefault="00EF4020">
      <w:r>
        <w:t>• The Entirety of the Gift: Because the animal is wholly consumed, it leaves nothing behind. This illustrates the absolute claim of God on the worshiper's life. It is not a partial gift; it is an all-or-nothing surrender.</w:t>
      </w:r>
    </w:p>
    <w:p w14:paraId="728EF3F8" w14:textId="77777777" w:rsidR="00EF4020" w:rsidRDefault="00EF4020">
      <w:r>
        <w:t>• Atonement and Acceptance: Leviticus 1:4 states that the offerer lays his hand on the head of the burnt offering, and "it will be accepted on his behalf to make atonement for him." The word picture here is identification and substitution; the animal dies in the place of the worshiper to secure their favorable acceptance before a holy God.</w:t>
      </w:r>
    </w:p>
    <w:p w14:paraId="3859551C" w14:textId="77777777" w:rsidR="00EF4020" w:rsidRDefault="00EF4020"/>
    <w:p w14:paraId="1694CAA0" w14:textId="77777777" w:rsidR="00EF4020" w:rsidRPr="00EF4020" w:rsidRDefault="00EF4020">
      <w:pPr>
        <w:rPr>
          <w:b/>
        </w:rPr>
      </w:pPr>
      <w:r w:rsidRPr="00EF4020">
        <w:rPr>
          <w:b/>
        </w:rPr>
        <w:t>4. Theological Implications</w:t>
      </w:r>
    </w:p>
    <w:p w14:paraId="77E842EF" w14:textId="77777777" w:rsidR="00EF4020" w:rsidRDefault="00EF4020">
      <w:r>
        <w:t>• Total Surrender: The theological core of the olah is total consecration. In the New Testament, this concept directly undergirds Paul's exhortation in Romans 12:1 to "present your bodies a living sacrifice, holy, acceptable to God." Just as the olah was entirely given over to the fire, the believer is to be entirely devoted to God.</w:t>
      </w:r>
    </w:p>
    <w:p w14:paraId="6ABF1542" w14:textId="77777777" w:rsidR="00EF4020" w:rsidRDefault="00EF4020">
      <w:r>
        <w:t>• Christ’s Complete Offering: Christ’s sacrifice is the ultimate fulfillment of the olah. Ephesians 5:2 states that Christ "has loved us and given Himself for us, an offering and a sacrifice to God for a sweet-smelling aroma." Jesus did not hold back any part of His life; His obedience and self-giving were complete, ascending to the Father as perfect worship.</w:t>
      </w:r>
    </w:p>
    <w:p w14:paraId="101CF81D" w14:textId="77777777" w:rsidR="00EF4020" w:rsidRDefault="00EF4020">
      <w:r>
        <w:t>• Universal Worship: Jethro’s offering in Exodus 18 demonstrates that Yahweh is not merely a tribal deity of the Hebrews but the Sovereign Lord worthy of worship from all nations. It foreshadows the time when Gentiles would bring acceptable offerings to the God of Israel.</w:t>
      </w:r>
    </w:p>
    <w:p w14:paraId="094ABF5C" w14:textId="77777777" w:rsidR="00EF4020" w:rsidRDefault="00EF4020"/>
    <w:p w14:paraId="60984D51" w14:textId="77777777" w:rsidR="00EF4020" w:rsidRPr="00EF4020" w:rsidRDefault="00EF4020">
      <w:pPr>
        <w:rPr>
          <w:b/>
        </w:rPr>
      </w:pPr>
      <w:r w:rsidRPr="00EF4020">
        <w:rPr>
          <w:b/>
        </w:rPr>
        <w:t>5. Contextual Nuance in the Passage</w:t>
      </w:r>
    </w:p>
    <w:p w14:paraId="0994B4AA" w14:textId="77777777" w:rsidR="00EF4020" w:rsidRDefault="00EF4020">
      <w:r>
        <w:t>In Exodus 18:12, Jethro, a Midianite priest and Moses’ father-in-law, hears of the marvelous deliverance of Israel from Egypt. He responds by declaring that "Yahweh is greater than all gods" (v. 11) and proceeds to offer an olah (burnt offering) and other sacrifices (zebachim) to God.</w:t>
      </w:r>
    </w:p>
    <w:p w14:paraId="6C73F5E4" w14:textId="77777777" w:rsidR="00EF4020" w:rsidRDefault="00EF4020">
      <w:r>
        <w:t>• Pre-Levitical Context: This event occurs before the giving of the Mosaic Law at Mount Sinai. The practice of the olah was already an ancient, well-established patriarchal custom practiced by Noah, Abraham, and Job.</w:t>
      </w:r>
    </w:p>
    <w:p w14:paraId="09F56034" w14:textId="77777777" w:rsidR="00EF4020" w:rsidRDefault="00EF4020">
      <w:r>
        <w:t>• Treaty and Fellowship Meal: In ancient Near Eastern treaty making, sacrifices sealed covenants. Following the olah (which went entirely to God), "other sacrifices" (peace offerings) were shared in a communal meal before God, involving Aaron and the elders of Israel. The olah established the vertical alignment and reconciliation with God first, which then enabled the horizontal fellowship and unity among the leaders.</w:t>
      </w:r>
    </w:p>
    <w:p w14:paraId="2F549E65" w14:textId="77777777" w:rsidR="00EF4020" w:rsidRDefault="00EF4020">
      <w:r>
        <w:t>• Conversion or Confirmation: Jethro's sacrificial act serves as a powerful confession of faith. The priest of Midian submits to Yahweh, using Israel's primary mode of worship to honor the true God.</w:t>
      </w:r>
    </w:p>
    <w:p w14:paraId="1C5A34A8" w14:textId="77777777" w:rsidR="00EF4020" w:rsidRDefault="00EF4020"/>
    <w:p w14:paraId="3D8A8A36" w14:textId="77777777" w:rsidR="00EF4020" w:rsidRPr="00EF4020" w:rsidRDefault="00EF4020">
      <w:pPr>
        <w:rPr>
          <w:b/>
        </w:rPr>
      </w:pPr>
      <w:r w:rsidRPr="00EF4020">
        <w:rPr>
          <w:b/>
        </w:rPr>
        <w:t>6. Key Uses in Other Verses (NKJV)</w:t>
      </w:r>
    </w:p>
    <w:p w14:paraId="014A7844" w14:textId="77777777" w:rsidR="00EF4020" w:rsidRDefault="00EF4020">
      <w:r>
        <w:t>• Genesis 8:20: "Then Noah built an altar to the Lord, and took of every clean animal and of every clean bird, and offered burnt offerings on the altar." (The first explicit mention of olah in Scripture, leading to God's covenant promise).</w:t>
      </w:r>
    </w:p>
    <w:p w14:paraId="3F85D31C" w14:textId="77777777" w:rsidR="00EF4020" w:rsidRDefault="00EF4020">
      <w:r>
        <w:t>• Genesis 22:2: "Then He said, 'Take now your son, your only son Isaac, whom you love, and go to the land of Moriah, and offer him there as a burnt offering on one of the mountains of which I shall tell you.'" (Testing Abraham's total devotion).</w:t>
      </w:r>
    </w:p>
    <w:p w14:paraId="7ACB23E4" w14:textId="77777777" w:rsidR="00EF4020" w:rsidRDefault="00EF4020">
      <w:r>
        <w:t>• Leviticus 1:3: "If his offering is a burnt sacrifice of the herd, let him offer a male without blemish; he shall offer it of his own free will at the door of the tabernacle of meeting before the Lord." (Setting up the official ritual instructions for the daily devotion).</w:t>
      </w:r>
    </w:p>
    <w:p w14:paraId="79055D55" w14:textId="77777777" w:rsidR="00EF4020" w:rsidRDefault="00EF4020">
      <w:r>
        <w:t>• Psalm 51:16: "For You do not desire sacrifice, or else I would give it; You do not delight in burnt offering." (Highlighting that external rituals of olah are meaningless without a broken and contrite heart).</w:t>
      </w:r>
    </w:p>
    <w:p w14:paraId="227C2F35" w14:textId="77777777" w:rsidR="00EF4020" w:rsidRDefault="00EF4020"/>
    <w:p w14:paraId="571FDC7D" w14:textId="77777777" w:rsidR="00EF4020" w:rsidRPr="00EF4020" w:rsidRDefault="00EF4020">
      <w:pPr>
        <w:rPr>
          <w:b/>
        </w:rPr>
      </w:pPr>
      <w:r w:rsidRPr="00EF4020">
        <w:rPr>
          <w:b/>
        </w:rPr>
        <w:t>7. Other Relevant Insights</w:t>
      </w:r>
    </w:p>
    <w:p w14:paraId="0641678B" w14:textId="77777777" w:rsidR="00EF4020" w:rsidRDefault="00EF4020">
      <w:r>
        <w:t>• The Continual Burnt Offering (Olat Tamid): Under the Mosaic Law, a burnt offering was to be offered every morning and every evening (Numbers 28:3-4). The fire on the altar of burnt offering was never to go out (Leviticus 6:13). This symbolized that Israel’s devotion, and their need for atonement and access to God, was constant, unceasing, and daily.</w:t>
      </w:r>
    </w:p>
    <w:p w14:paraId="377DC6CD" w14:textId="77777777" w:rsidR="00EF4020" w:rsidRDefault="00EF4020">
      <w:r>
        <w:t>• Priority of the Burnt Offering: In the ordering of the Levitical sacrifices in Leviticus 1-7, the olah is listed first. This indicates that before one can enjoy fellowship with God (peace offerings) or express gratitude (grain offerings), there must first be total surrender and atonement.</w:t>
      </w:r>
    </w:p>
    <w:p w14:paraId="160EEB30" w14:textId="77777777" w:rsidR="00EF4020" w:rsidRDefault="00EF4020"/>
    <w:p w14:paraId="130F104C" w14:textId="77777777" w:rsidR="00EF4020" w:rsidRPr="00EF4020" w:rsidRDefault="00EF4020">
      <w:pPr>
        <w:rPr>
          <w:b/>
        </w:rPr>
      </w:pPr>
      <w:r w:rsidRPr="00EF4020">
        <w:rPr>
          <w:b/>
        </w:rPr>
        <w:t>8. References</w:t>
      </w:r>
    </w:p>
    <w:p w14:paraId="0F64A00F" w14:textId="77777777" w:rsidR="00EF4020" w:rsidRDefault="00EF4020">
      <w:r>
        <w:t>• Theological Wordbook of the Old Testament (TWOT)</w:t>
      </w:r>
    </w:p>
    <w:p w14:paraId="2402FB87" w14:textId="77777777" w:rsidR="00EF4020" w:rsidRDefault="00EF4020">
      <w:r>
        <w:t>• Brown-Driver-Briggs Hebrew and English Lexicon (BDB)</w:t>
      </w:r>
    </w:p>
    <w:p w14:paraId="17FD29E5" w14:textId="77777777" w:rsidR="00EF4020" w:rsidRDefault="00EF4020">
      <w:r>
        <w:t>• Hebrew and Aramaic Lexicon of the Old Testament (HALOT)</w:t>
      </w:r>
    </w:p>
    <w:p w14:paraId="4E1E85C7" w14:textId="77777777" w:rsidR="00EF4020" w:rsidRDefault="00EF4020">
      <w:r>
        <w:t>• Vine's Expository Dictionary of Old and New Testament Words</w:t>
      </w:r>
    </w:p>
    <w:p w14:paraId="69D720C9" w14:textId="77777777" w:rsidR="00EF4020" w:rsidRDefault="00EF4020">
      <w:r>
        <w:t>• Nelson's Expository Dictionary of the Old Testament</w:t>
      </w:r>
    </w:p>
    <w:p w14:paraId="4418DC07" w14:textId="2BF8E9DB" w:rsidR="004C5552" w:rsidRDefault="00EF4020">
      <w:r>
        <w:t>• Exposition of the Old Testament by John Gill</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02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EF4020"/>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42D3B"/>
  <w15:chartTrackingRefBased/>
  <w15:docId w15:val="{7226F241-BEC5-434B-BDDB-ADB2012F8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F4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F4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020"/>
    <w:rPr>
      <w:rFonts w:eastAsiaTheme="majorEastAsia" w:cstheme="majorBidi"/>
      <w:color w:val="272727" w:themeColor="text1" w:themeTint="D8"/>
    </w:rPr>
  </w:style>
  <w:style w:type="paragraph" w:styleId="Title">
    <w:name w:val="Title"/>
    <w:basedOn w:val="Normal"/>
    <w:next w:val="Normal"/>
    <w:link w:val="TitleChar"/>
    <w:uiPriority w:val="10"/>
    <w:qFormat/>
    <w:rsid w:val="00EF4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020"/>
    <w:pPr>
      <w:spacing w:before="160"/>
      <w:jc w:val="center"/>
    </w:pPr>
    <w:rPr>
      <w:i/>
      <w:iCs/>
      <w:color w:val="404040" w:themeColor="text1" w:themeTint="BF"/>
    </w:rPr>
  </w:style>
  <w:style w:type="character" w:customStyle="1" w:styleId="QuoteChar">
    <w:name w:val="Quote Char"/>
    <w:basedOn w:val="DefaultParagraphFont"/>
    <w:link w:val="Quote"/>
    <w:uiPriority w:val="29"/>
    <w:rsid w:val="00EF4020"/>
    <w:rPr>
      <w:i/>
      <w:iCs/>
      <w:color w:val="404040" w:themeColor="text1" w:themeTint="BF"/>
    </w:rPr>
  </w:style>
  <w:style w:type="paragraph" w:styleId="ListParagraph">
    <w:name w:val="List Paragraph"/>
    <w:basedOn w:val="Normal"/>
    <w:uiPriority w:val="34"/>
    <w:qFormat/>
    <w:rsid w:val="00EF4020"/>
    <w:pPr>
      <w:ind w:left="720"/>
      <w:contextualSpacing/>
    </w:pPr>
  </w:style>
  <w:style w:type="character" w:styleId="IntenseEmphasis">
    <w:name w:val="Intense Emphasis"/>
    <w:basedOn w:val="DefaultParagraphFont"/>
    <w:uiPriority w:val="21"/>
    <w:qFormat/>
    <w:rsid w:val="00EF4020"/>
    <w:rPr>
      <w:i/>
      <w:iCs/>
      <w:color w:val="2E74B5" w:themeColor="accent1" w:themeShade="BF"/>
    </w:rPr>
  </w:style>
  <w:style w:type="paragraph" w:styleId="IntenseQuote">
    <w:name w:val="Intense Quote"/>
    <w:basedOn w:val="Normal"/>
    <w:next w:val="Normal"/>
    <w:link w:val="IntenseQuoteChar"/>
    <w:uiPriority w:val="30"/>
    <w:qFormat/>
    <w:rsid w:val="00EF40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F4020"/>
    <w:rPr>
      <w:i/>
      <w:iCs/>
      <w:color w:val="2E74B5" w:themeColor="accent1" w:themeShade="BF"/>
    </w:rPr>
  </w:style>
  <w:style w:type="character" w:styleId="IntenseReference">
    <w:name w:val="Intense Reference"/>
    <w:basedOn w:val="DefaultParagraphFont"/>
    <w:uiPriority w:val="32"/>
    <w:qFormat/>
    <w:rsid w:val="00EF402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1029</Words>
  <Characters>5866</Characters>
  <Application>Microsoft Office Word</Application>
  <DocSecurity>0</DocSecurity>
  <Lines>48</Lines>
  <Paragraphs>13</Paragraphs>
  <ScaleCrop>false</ScaleCrop>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2026-08-14T09:48:00Z</dcterms:created>
  <dcterms:modified xsi:type="dcterms:W3CDTF">2026-08-14T09:48:00Z</dcterms:modified>
</cp:coreProperties>
</file>