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0A89" w14:textId="77777777" w:rsidR="00091EC3" w:rsidRPr="00091EC3" w:rsidRDefault="00091EC3">
      <w:pPr>
        <w:rPr>
          <w:b/>
        </w:rPr>
      </w:pPr>
      <w:r w:rsidRPr="00091EC3">
        <w:rPr>
          <w:b/>
        </w:rPr>
        <w:t>REJOICED - (chadah, Strong's H2302)</w:t>
      </w:r>
    </w:p>
    <w:p w14:paraId="603AB2EE" w14:textId="77777777" w:rsidR="00091EC3" w:rsidRDefault="00091EC3">
      <w:r w:rsidRPr="00091EC3">
        <w:rPr>
          <w:b/>
        </w:rPr>
        <w:t>Summary:</w:t>
      </w:r>
    </w:p>
    <w:p w14:paraId="36EF5419" w14:textId="77777777" w:rsidR="00091EC3" w:rsidRDefault="00091EC3">
      <w:r>
        <w:t>The Hebrew verb chadah means to rejoice, be glad, or be joined in joy. In Exodus 18:9, it describes the profound, heartfelt joy of Jethro, Moses' father-in-law, upon hearing of Yahweh’s deliverance of Israel from Egypt. This rare word highlights a deep, inward gladness that shines brightly against the background of a Gentile priest recognizing and celebrating the supreme power and goodness of the true God.</w:t>
      </w:r>
    </w:p>
    <w:p w14:paraId="672A0A97" w14:textId="77777777" w:rsidR="00091EC3" w:rsidRDefault="00091EC3"/>
    <w:p w14:paraId="406CE692" w14:textId="77777777" w:rsidR="00091EC3" w:rsidRDefault="00091EC3">
      <w:r w:rsidRPr="00091EC3">
        <w:rPr>
          <w:b/>
        </w:rPr>
        <w:t>Full Study:</w:t>
      </w:r>
    </w:p>
    <w:p w14:paraId="31FC0554" w14:textId="77777777" w:rsidR="00091EC3" w:rsidRDefault="00091EC3"/>
    <w:p w14:paraId="40D730C5" w14:textId="77777777" w:rsidR="00091EC3" w:rsidRPr="00091EC3" w:rsidRDefault="00091EC3">
      <w:pPr>
        <w:rPr>
          <w:b/>
        </w:rPr>
      </w:pPr>
      <w:r w:rsidRPr="00091EC3">
        <w:rPr>
          <w:b/>
        </w:rPr>
        <w:t xml:space="preserve"> 1. Word Picture / Background</w:t>
      </w:r>
    </w:p>
    <w:p w14:paraId="5BA33510" w14:textId="77777777" w:rsidR="00091EC3" w:rsidRDefault="00091EC3">
      <w:r>
        <w:t>The root chadah carries a primary meaning of rejoicing or being glad. In ancient Semitic languages, cognates of this word are associated with the brightening of a person's face or the inner warming of the heart. The word paints a picture of a countenance that is suddenly lit up, casting aside gloom or neutrality. There is also a close linguistic relationship in Hebrew between "rejoicing" (chadah) and "being united" (yachad). This word picture suggests a joy so deep that it knits people together, aligning the emotions of the observer with the triumph of the one being delivered.</w:t>
      </w:r>
    </w:p>
    <w:p w14:paraId="2F6C170C" w14:textId="77777777" w:rsidR="00091EC3" w:rsidRDefault="00091EC3"/>
    <w:p w14:paraId="4D6558E4" w14:textId="77777777" w:rsidR="00091EC3" w:rsidRPr="00091EC3" w:rsidRDefault="00091EC3">
      <w:pPr>
        <w:rPr>
          <w:b/>
        </w:rPr>
      </w:pPr>
      <w:r w:rsidRPr="00091EC3">
        <w:rPr>
          <w:b/>
        </w:rPr>
        <w:t xml:space="preserve"> 2. Meaning / Lexical Definition</w:t>
      </w:r>
    </w:p>
    <w:p w14:paraId="32B950AD" w14:textId="77777777" w:rsidR="00091EC3" w:rsidRDefault="00091EC3">
      <w:r>
        <w:t>• Chadah is a primitive root meaning to rejoice, make glad, or be glad. It is an exceptionally rare verb in the Hebrew Bible, appearing only three times:</w:t>
      </w:r>
    </w:p>
    <w:p w14:paraId="4B2F8F6E" w14:textId="77777777" w:rsidR="00091EC3" w:rsidRDefault="00091EC3">
      <w:r>
        <w:t>• In the Qal stem (active voice), it refers to the internal experience of joy and gladness (Exodus 18:9).</w:t>
      </w:r>
    </w:p>
    <w:p w14:paraId="25AF0E65" w14:textId="77777777" w:rsidR="00091EC3" w:rsidRDefault="00091EC3">
      <w:r>
        <w:t>• In the Piel stem (causative/intensive voice), it means to gladden or make someone exceedingly joyful (Psalm 21:6).</w:t>
      </w:r>
    </w:p>
    <w:p w14:paraId="517708A7" w14:textId="77777777" w:rsidR="00091EC3" w:rsidRDefault="00091EC3">
      <w:r>
        <w:t>• The noun derived from this root, chedvah (Strong's H2304), means joy or gladness, most famously used in Nehemiah 8:10 ("the joy of the LORD is your strength").</w:t>
      </w:r>
    </w:p>
    <w:p w14:paraId="66EA501C" w14:textId="77777777" w:rsidR="00091EC3" w:rsidRDefault="00091EC3"/>
    <w:p w14:paraId="78E34DA3" w14:textId="77777777" w:rsidR="00091EC3" w:rsidRPr="00091EC3" w:rsidRDefault="00091EC3">
      <w:pPr>
        <w:rPr>
          <w:b/>
        </w:rPr>
      </w:pPr>
      <w:r w:rsidRPr="00091EC3">
        <w:rPr>
          <w:b/>
        </w:rPr>
        <w:t xml:space="preserve"> 3. Usage and Word Pictures</w:t>
      </w:r>
    </w:p>
    <w:p w14:paraId="348FB8E5" w14:textId="77777777" w:rsidR="00091EC3" w:rsidRDefault="00091EC3">
      <w:r>
        <w:t>Because chadah occurs so infrequently, its literary placements are highly specific and descriptive:</w:t>
      </w:r>
    </w:p>
    <w:p w14:paraId="2333BC3A" w14:textId="77777777" w:rsidR="00091EC3" w:rsidRDefault="00091EC3">
      <w:r>
        <w:t>• In Job 3:6, Job curses the night of his birth, wishing that it would not "be joined" (or "rejoice") among the days of the year. The wordplay suggests a day so dark that it is excluded from the happy assembly of the calendar.</w:t>
      </w:r>
    </w:p>
    <w:p w14:paraId="142FCB63" w14:textId="77777777" w:rsidR="00091EC3" w:rsidRDefault="00091EC3">
      <w:r>
        <w:t>• In Psalm 21:6, God makes the king "exceedingly glad" with the joy of His presence. Here, chadah represents the ultimate spiritual joy that comes from direct communion with the Creator.</w:t>
      </w:r>
    </w:p>
    <w:p w14:paraId="416A8472" w14:textId="77777777" w:rsidR="00091EC3" w:rsidRDefault="00091EC3">
      <w:r>
        <w:t>• These occurrences demonstrate that chadah is not a superficial, circumstantial happiness. It is a profound emotional state that either connects a person to divine favor or, in its absence, leaves a void of utter darkness.</w:t>
      </w:r>
    </w:p>
    <w:p w14:paraId="645A9134" w14:textId="77777777" w:rsidR="00091EC3" w:rsidRDefault="00091EC3"/>
    <w:p w14:paraId="5BE984EB" w14:textId="77777777" w:rsidR="00091EC3" w:rsidRPr="00091EC3" w:rsidRDefault="00091EC3">
      <w:pPr>
        <w:rPr>
          <w:b/>
        </w:rPr>
      </w:pPr>
      <w:r w:rsidRPr="00091EC3">
        <w:rPr>
          <w:b/>
        </w:rPr>
        <w:t xml:space="preserve"> 4. Theological Implications</w:t>
      </w:r>
    </w:p>
    <w:p w14:paraId="59502EFB" w14:textId="77777777" w:rsidR="00091EC3" w:rsidRDefault="00091EC3">
      <w:r>
        <w:t>• Gentile Inclusion in Worship: Jethro was a Midianite priest, yet his heart swelled with chadah at the news of Yahweh's redemption. His joy represents the expansion of God’s glory beyond ethnic Israel, foreshadowing the day when all nations will rejoice in God's salvation.</w:t>
      </w:r>
    </w:p>
    <w:p w14:paraId="7E65CC6F" w14:textId="77777777" w:rsidR="00091EC3" w:rsidRDefault="00091EC3">
      <w:r>
        <w:t>• Joy as a Response to Grace: True biblical rejoicing is always response-oriented. Jethro does not rejoice in abstract spiritual concepts, but "for all the good which the LORD had done for Israel." Redemption is the catalyst for worshipful joy.</w:t>
      </w:r>
    </w:p>
    <w:p w14:paraId="531EE938" w14:textId="77777777" w:rsidR="00091EC3" w:rsidRDefault="00091EC3">
      <w:r>
        <w:t>• The Shared Joy of the Kingdom: Jethro’s joy unites him with Moses and the Israelites. When one part of the family of God experiences deliverance, it brings authentic gladness to others who love the Lord.</w:t>
      </w:r>
    </w:p>
    <w:p w14:paraId="063AC8E3" w14:textId="77777777" w:rsidR="00091EC3" w:rsidRDefault="00091EC3"/>
    <w:p w14:paraId="6BEEB48C" w14:textId="77777777" w:rsidR="00091EC3" w:rsidRPr="00091EC3" w:rsidRDefault="00091EC3">
      <w:pPr>
        <w:rPr>
          <w:b/>
        </w:rPr>
      </w:pPr>
      <w:r w:rsidRPr="00091EC3">
        <w:rPr>
          <w:b/>
        </w:rPr>
        <w:t xml:space="preserve"> 5. Contextual Nuance in the Passage</w:t>
      </w:r>
    </w:p>
    <w:p w14:paraId="2AD278B2" w14:textId="77777777" w:rsidR="00091EC3" w:rsidRDefault="00091EC3">
      <w:r>
        <w:t xml:space="preserve">In Exodus 18, Moses has just recounted the gritty details of the Exodus—the hardships of the journey, the opposition of Pharaoh, and how Yahweh delivered them. Jethro’s response of chadah is immediate and stands in stark contrast to the surrounding nations. While the Amalekites responded with warfare and the Canaanites with fear, Jethro responds with holy gladness. </w:t>
      </w:r>
    </w:p>
    <w:p w14:paraId="5C4719ED" w14:textId="77777777" w:rsidR="00091EC3" w:rsidRDefault="00091EC3"/>
    <w:p w14:paraId="09C8D280" w14:textId="77777777" w:rsidR="00091EC3" w:rsidRDefault="00091EC3">
      <w:r>
        <w:t>The use of chadah here highlights the authenticity of Jethro’s response. It is not a polite, diplomatic nod to his son-in-law's success; it is a visceral, theological celebration. This joy immediately drives Jethro to confess that Yahweh is greater than all other gods, leading directly to sacrificial worship and a communal meal before God (Exodus 18:10-12).</w:t>
      </w:r>
    </w:p>
    <w:p w14:paraId="51D55CA1" w14:textId="77777777" w:rsidR="00091EC3" w:rsidRDefault="00091EC3"/>
    <w:p w14:paraId="5DE77841" w14:textId="77777777" w:rsidR="00091EC3" w:rsidRPr="00091EC3" w:rsidRDefault="00091EC3">
      <w:pPr>
        <w:rPr>
          <w:b/>
        </w:rPr>
      </w:pPr>
      <w:r w:rsidRPr="00091EC3">
        <w:rPr>
          <w:b/>
        </w:rPr>
        <w:t xml:space="preserve"> 6. Key Uses in Other Verses (NKJV)</w:t>
      </w:r>
    </w:p>
    <w:p w14:paraId="107CFB97" w14:textId="77777777" w:rsidR="00091EC3" w:rsidRDefault="00091EC3">
      <w:r>
        <w:t>• Job 3:6 – "As for that night, let darkness seize it; Let it not be joined to the days of the year, Let it not come into the number of the months." (The Hebrew verb here is yichad, a form of chadah, translated here as "be joined" but carrying the underlying sense of rejoicing/uniting in gladness).</w:t>
      </w:r>
    </w:p>
    <w:p w14:paraId="592D66FB" w14:textId="77777777" w:rsidR="00091EC3" w:rsidRDefault="00091EC3">
      <w:r>
        <w:t>• Psalm 21:6 – "For You have made him most blessed forever; You have made him exceedingly glad with Your presence."</w:t>
      </w:r>
    </w:p>
    <w:p w14:paraId="20EB3BB8" w14:textId="77777777" w:rsidR="00091EC3" w:rsidRDefault="00091EC3"/>
    <w:p w14:paraId="7E3BDB7B" w14:textId="77777777" w:rsidR="00091EC3" w:rsidRPr="00091EC3" w:rsidRDefault="00091EC3">
      <w:pPr>
        <w:rPr>
          <w:b/>
        </w:rPr>
      </w:pPr>
      <w:r w:rsidRPr="00091EC3">
        <w:rPr>
          <w:b/>
        </w:rPr>
        <w:t xml:space="preserve"> 7. Other Relevant Insights</w:t>
      </w:r>
    </w:p>
    <w:p w14:paraId="7F5A257F" w14:textId="77777777" w:rsidR="00091EC3" w:rsidRDefault="00091EC3">
      <w:r>
        <w:t>The noun form of this root, chedvah, appears in 1 Chronicles 16:27 ("strength and gladness are in His place") and Nehemiah 8:10 ("the joy of the LORD is your strength"). This reveals a consistent Old Testament theme: the gladness (chadah) that God produces in the hearts of His people is not a fleeting emotion, but a stabilizing, protective strength that enables them to endure trials and worship Him in truth.</w:t>
      </w:r>
    </w:p>
    <w:p w14:paraId="5A97EC49" w14:textId="77777777" w:rsidR="00091EC3" w:rsidRDefault="00091EC3"/>
    <w:p w14:paraId="326CF83A" w14:textId="77777777" w:rsidR="00091EC3" w:rsidRPr="00091EC3" w:rsidRDefault="00091EC3">
      <w:pPr>
        <w:rPr>
          <w:b/>
        </w:rPr>
      </w:pPr>
      <w:r w:rsidRPr="00091EC3">
        <w:rPr>
          <w:b/>
        </w:rPr>
        <w:t xml:space="preserve"> 8. References</w:t>
      </w:r>
    </w:p>
    <w:p w14:paraId="34A1B349" w14:textId="77777777" w:rsidR="00091EC3" w:rsidRDefault="00091EC3">
      <w:r>
        <w:t>• Brown-Driver-Briggs Hebrew and English Lexicon</w:t>
      </w:r>
    </w:p>
    <w:p w14:paraId="3C2244BB" w14:textId="77777777" w:rsidR="00091EC3" w:rsidRDefault="00091EC3">
      <w:r>
        <w:t>• Theological Wordbook of the Old Testament</w:t>
      </w:r>
    </w:p>
    <w:p w14:paraId="4A5857AB" w14:textId="77777777" w:rsidR="00091EC3" w:rsidRDefault="00091EC3">
      <w:r>
        <w:t>• Hebrew and Aramaic Lexicon of the Old Testament</w:t>
      </w:r>
    </w:p>
    <w:p w14:paraId="302322BF" w14:textId="77777777" w:rsidR="00091EC3" w:rsidRDefault="00091EC3">
      <w:r>
        <w:t>• Gesenius' Hebrew-Chaldee Lexicon</w:t>
      </w:r>
    </w:p>
    <w:p w14:paraId="5855A6CE" w14:textId="4EF8BE3F" w:rsidR="004C5552" w:rsidRDefault="00091EC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C3"/>
    <w:rsid w:val="00017747"/>
    <w:rsid w:val="00023A4A"/>
    <w:rsid w:val="0006763F"/>
    <w:rsid w:val="00091EC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6A46"/>
  <w15:chartTrackingRefBased/>
  <w15:docId w15:val="{732BD3E4-F208-4A7B-B0FF-EA46EC39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EC3"/>
    <w:rPr>
      <w:rFonts w:eastAsiaTheme="majorEastAsia" w:cstheme="majorBidi"/>
      <w:color w:val="272727" w:themeColor="text1" w:themeTint="D8"/>
    </w:rPr>
  </w:style>
  <w:style w:type="paragraph" w:styleId="Title">
    <w:name w:val="Title"/>
    <w:basedOn w:val="Normal"/>
    <w:next w:val="Normal"/>
    <w:link w:val="TitleChar"/>
    <w:uiPriority w:val="10"/>
    <w:qFormat/>
    <w:rsid w:val="0009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EC3"/>
    <w:pPr>
      <w:spacing w:before="160"/>
      <w:jc w:val="center"/>
    </w:pPr>
    <w:rPr>
      <w:i/>
      <w:iCs/>
      <w:color w:val="404040" w:themeColor="text1" w:themeTint="BF"/>
    </w:rPr>
  </w:style>
  <w:style w:type="character" w:customStyle="1" w:styleId="QuoteChar">
    <w:name w:val="Quote Char"/>
    <w:basedOn w:val="DefaultParagraphFont"/>
    <w:link w:val="Quote"/>
    <w:uiPriority w:val="29"/>
    <w:rsid w:val="00091EC3"/>
    <w:rPr>
      <w:i/>
      <w:iCs/>
      <w:color w:val="404040" w:themeColor="text1" w:themeTint="BF"/>
    </w:rPr>
  </w:style>
  <w:style w:type="paragraph" w:styleId="ListParagraph">
    <w:name w:val="List Paragraph"/>
    <w:basedOn w:val="Normal"/>
    <w:uiPriority w:val="34"/>
    <w:qFormat/>
    <w:rsid w:val="00091EC3"/>
    <w:pPr>
      <w:ind w:left="720"/>
      <w:contextualSpacing/>
    </w:pPr>
  </w:style>
  <w:style w:type="character" w:styleId="IntenseEmphasis">
    <w:name w:val="Intense Emphasis"/>
    <w:basedOn w:val="DefaultParagraphFont"/>
    <w:uiPriority w:val="21"/>
    <w:qFormat/>
    <w:rsid w:val="00091EC3"/>
    <w:rPr>
      <w:i/>
      <w:iCs/>
      <w:color w:val="2E74B5" w:themeColor="accent1" w:themeShade="BF"/>
    </w:rPr>
  </w:style>
  <w:style w:type="paragraph" w:styleId="IntenseQuote">
    <w:name w:val="Intense Quote"/>
    <w:basedOn w:val="Normal"/>
    <w:next w:val="Normal"/>
    <w:link w:val="IntenseQuoteChar"/>
    <w:uiPriority w:val="30"/>
    <w:qFormat/>
    <w:rsid w:val="00091E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1EC3"/>
    <w:rPr>
      <w:i/>
      <w:iCs/>
      <w:color w:val="2E74B5" w:themeColor="accent1" w:themeShade="BF"/>
    </w:rPr>
  </w:style>
  <w:style w:type="character" w:styleId="IntenseReference">
    <w:name w:val="Intense Reference"/>
    <w:basedOn w:val="DefaultParagraphFont"/>
    <w:uiPriority w:val="32"/>
    <w:qFormat/>
    <w:rsid w:val="00091E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