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68E6" w14:textId="77777777" w:rsidR="00971BCF" w:rsidRPr="00971BCF" w:rsidRDefault="00971BCF">
      <w:pPr>
        <w:rPr>
          <w:b/>
        </w:rPr>
      </w:pPr>
      <w:r w:rsidRPr="00971BCF">
        <w:rPr>
          <w:b/>
        </w:rPr>
        <w:t>BREAK - ( haras , Strong's H2040 )</w:t>
      </w:r>
    </w:p>
    <w:p w14:paraId="523085CC" w14:textId="77777777" w:rsidR="00971BCF" w:rsidRDefault="00971BCF">
      <w:r w:rsidRPr="00971BCF">
        <w:rPr>
          <w:b/>
        </w:rPr>
        <w:t>Summary:</w:t>
      </w:r>
    </w:p>
    <w:p w14:paraId="138DFD96" w14:textId="77777777" w:rsidR="00971BCF" w:rsidRDefault="00971BCF">
      <w:r>
        <w:t>The Hebrew verb haras (Strong's H2040) fundamentally means "to tear down," "demolish," or "break through." While it most frequently describes the physical destruction of walls, cities, or altars, its use in Exodus 19:21 carries a vivid, metaphorical sense of shattering a sacred boundary. In this context, God warns Moses to charge the people not to "break through" the established boundary around Mount Sinai to gaze upon His glory. To breach this divinely set limit is not merely a physical trespass but an act of irreverent presumption that dismantles the holy order God established, resulting in immediate death. The word highlights the absolute barrier between a holy God and a sinful people, a barrier that cannot be casually crossed.</w:t>
      </w:r>
    </w:p>
    <w:p w14:paraId="249ACF59" w14:textId="77777777" w:rsidR="00971BCF" w:rsidRDefault="00971BCF"/>
    <w:p w14:paraId="4EAC30F3" w14:textId="77777777" w:rsidR="00971BCF" w:rsidRDefault="00971BCF">
      <w:r w:rsidRPr="00971BCF">
        <w:rPr>
          <w:b/>
        </w:rPr>
        <w:t>Full Study:</w:t>
      </w:r>
    </w:p>
    <w:p w14:paraId="03B311EA" w14:textId="77777777" w:rsidR="00971BCF" w:rsidRDefault="00971BCF"/>
    <w:p w14:paraId="5DDC2687" w14:textId="77777777" w:rsidR="00971BCF" w:rsidRPr="00971BCF" w:rsidRDefault="00971BCF">
      <w:pPr>
        <w:rPr>
          <w:b/>
        </w:rPr>
      </w:pPr>
      <w:r w:rsidRPr="00971BCF">
        <w:rPr>
          <w:b/>
        </w:rPr>
        <w:t>1. Word Picture / Background</w:t>
      </w:r>
    </w:p>
    <w:p w14:paraId="2D333D56" w14:textId="77777777" w:rsidR="00971BCF" w:rsidRDefault="00971BCF">
      <w:r>
        <w:t>Historically, haras is a term used in contexts of warfare, building, and destruction. Its primary concrete word picture is that of tearing down a stone wall, pulling down a stronghold, or demolishing a building so that it becomes a heap of ruins. It conveys the violent dismantling of structure and order. When applied to boundaries or laws, it represents the aggressive shattering or tearing down of established limits. In the ancient Near East, boundaries (especially those around sacred sites) were highly protected; to tear down or cross such a boundary was an act of rebellion against the authority that established it.</w:t>
      </w:r>
    </w:p>
    <w:p w14:paraId="15F890A1" w14:textId="77777777" w:rsidR="00971BCF" w:rsidRDefault="00971BCF"/>
    <w:p w14:paraId="21382E16" w14:textId="77777777" w:rsidR="00971BCF" w:rsidRPr="00971BCF" w:rsidRDefault="00971BCF">
      <w:pPr>
        <w:rPr>
          <w:b/>
        </w:rPr>
      </w:pPr>
      <w:r w:rsidRPr="00971BCF">
        <w:rPr>
          <w:b/>
        </w:rPr>
        <w:t>2. Meaning / Lexical Definition</w:t>
      </w:r>
    </w:p>
    <w:p w14:paraId="16068673" w14:textId="77777777" w:rsidR="00971BCF" w:rsidRDefault="00971BCF">
      <w:r>
        <w:t>The verb haras occurs approximately 43 times in the Hebrew Bible. Its core lexical meaning includes:</w:t>
      </w:r>
    </w:p>
    <w:p w14:paraId="7DD0C905" w14:textId="77777777" w:rsidR="00971BCF" w:rsidRDefault="00971BCF">
      <w:r>
        <w:t>• To tear down, demolish, or destroy (used of cities, walls, altars, or houses).</w:t>
      </w:r>
    </w:p>
    <w:p w14:paraId="5FAB0DDF" w14:textId="77777777" w:rsidR="00971BCF" w:rsidRDefault="00971BCF">
      <w:r>
        <w:t>• To break through or break down (used of barriers or boundaries).</w:t>
      </w:r>
    </w:p>
    <w:p w14:paraId="4DA91605" w14:textId="77777777" w:rsidR="00971BCF" w:rsidRDefault="00971BCF">
      <w:r>
        <w:t>• To ruin, overthrow, or subvert (used metaphorically of plans, counsels, or lives).</w:t>
      </w:r>
    </w:p>
    <w:p w14:paraId="304DB15B" w14:textId="77777777" w:rsidR="00971BCF" w:rsidRDefault="00971BCF"/>
    <w:p w14:paraId="11F931FC" w14:textId="77777777" w:rsidR="00971BCF" w:rsidRDefault="00971BCF">
      <w:r>
        <w:t>In the Qal stem, it signifies the active, forceful tearing down of something standing. In the context of Sinai, the people are warned not to tear down or force their way through the boundary that God had commanded Moses to set around the mountain.</w:t>
      </w:r>
    </w:p>
    <w:p w14:paraId="1F3A87D8" w14:textId="77777777" w:rsidR="00971BCF" w:rsidRDefault="00971BCF"/>
    <w:p w14:paraId="227DF601" w14:textId="77777777" w:rsidR="00971BCF" w:rsidRPr="00971BCF" w:rsidRDefault="00971BCF">
      <w:pPr>
        <w:rPr>
          <w:b/>
        </w:rPr>
      </w:pPr>
      <w:r w:rsidRPr="00971BCF">
        <w:rPr>
          <w:b/>
        </w:rPr>
        <w:t>3. Usage and Word Pictures</w:t>
      </w:r>
    </w:p>
    <w:p w14:paraId="4FC48C83" w14:textId="77777777" w:rsidR="00971BCF" w:rsidRDefault="00971BCF">
      <w:r>
        <w:t>The word is frequently paired with building metaphors. For example, Jeremiah is called to build and to plant, and to destroy and to "throw down" (haras). Elijah laments that Israel has "torn down" (haras) God's altars. When used of people, it evokes the image of a wall being breached by an invading army. By using haras in Exodus 19:21, the text implies that the people's eager curiosity is not a harmless step forward, but a violent invasion of God's holy space—an attempt to tear down the boundary that separates the sacred from the profane.</w:t>
      </w:r>
    </w:p>
    <w:p w14:paraId="7C85DE57" w14:textId="77777777" w:rsidR="00971BCF" w:rsidRDefault="00971BCF"/>
    <w:p w14:paraId="0C2C530F" w14:textId="77777777" w:rsidR="00971BCF" w:rsidRPr="00971BCF" w:rsidRDefault="00971BCF">
      <w:pPr>
        <w:rPr>
          <w:b/>
        </w:rPr>
      </w:pPr>
      <w:r w:rsidRPr="00971BCF">
        <w:rPr>
          <w:b/>
        </w:rPr>
        <w:t>4. Theological Implications</w:t>
      </w:r>
    </w:p>
    <w:p w14:paraId="5A68243F" w14:textId="77777777" w:rsidR="00971BCF" w:rsidRPr="00971BCF" w:rsidRDefault="00971BCF">
      <w:pPr>
        <w:rPr>
          <w:b/>
        </w:rPr>
      </w:pPr>
      <w:r w:rsidRPr="00971BCF">
        <w:rPr>
          <w:b/>
        </w:rPr>
        <w:t>Theological implications of haras emphasize the holiness of God and the danger of unmediated access to Him:</w:t>
      </w:r>
    </w:p>
    <w:p w14:paraId="699D187E" w14:textId="77777777" w:rsidR="00971BCF" w:rsidRDefault="00971BCF">
      <w:r>
        <w:t>• The Boundary of Holiness: God is not casually accessible. The boundary around Sinai represents the ontological and moral gap between the Creator and His fallen creation.</w:t>
      </w:r>
    </w:p>
    <w:p w14:paraId="1D0632C8" w14:textId="77777777" w:rsidR="00971BCF" w:rsidRDefault="00971BCF">
      <w:r>
        <w:t>• The Danger of Presumption: Human curiosity and desire to gaze upon God apart from His appointed means is treated as an act of destructive violence. It is an attempt to force one's way into the presence of God on human terms.</w:t>
      </w:r>
    </w:p>
    <w:p w14:paraId="2004558A" w14:textId="77777777" w:rsidR="00971BCF" w:rsidRDefault="00971BCF">
      <w:r>
        <w:t>• The Ultimate Breach: To break God's boundary is to invite His judgment. The consequence of breaking through (haras) is that God will break out (parats) against them.</w:t>
      </w:r>
    </w:p>
    <w:p w14:paraId="2ED489B0" w14:textId="77777777" w:rsidR="00971BCF" w:rsidRDefault="00971BCF"/>
    <w:p w14:paraId="2B4A5EFD" w14:textId="77777777" w:rsidR="00971BCF" w:rsidRPr="00971BCF" w:rsidRDefault="00971BCF">
      <w:pPr>
        <w:rPr>
          <w:b/>
        </w:rPr>
      </w:pPr>
      <w:r w:rsidRPr="00971BCF">
        <w:rPr>
          <w:b/>
        </w:rPr>
        <w:t>5. Contextual Nuance in the Passage</w:t>
      </w:r>
    </w:p>
    <w:p w14:paraId="16A6CF99" w14:textId="77777777" w:rsidR="00971BCF" w:rsidRDefault="00971BCF">
      <w:r>
        <w:t>In Exodus 19:21, God commands Moses, "Go down and warn the people, lest they break through to gaze at the LORD, and many of them perish." The setting is the giving of the Mosaic Covenant at Mount Sinai. God has descended in fire, smoke, and earthquake. He has strictly charged Moses to "set bounds" around the mountain. The temptation for the people, driven by awe or curiosity, was to push past the physical barrier to get a better look ("to gaze"). The use of haras characterizes this push as a destructive, invasive tearing down of the covenantal order. God's presence is a consuming fire; to breach the boundary is to enter the zone of destruction.</w:t>
      </w:r>
    </w:p>
    <w:p w14:paraId="22A38A43" w14:textId="77777777" w:rsidR="00971BCF" w:rsidRDefault="00971BCF"/>
    <w:p w14:paraId="379268ED" w14:textId="77777777" w:rsidR="00971BCF" w:rsidRPr="00971BCF" w:rsidRDefault="00971BCF">
      <w:pPr>
        <w:rPr>
          <w:b/>
        </w:rPr>
      </w:pPr>
      <w:r w:rsidRPr="00971BCF">
        <w:rPr>
          <w:b/>
        </w:rPr>
        <w:t>6. Key Uses in Other Verses (NKJV)</w:t>
      </w:r>
    </w:p>
    <w:p w14:paraId="1E53FAB0" w14:textId="77777777" w:rsidR="00971BCF" w:rsidRDefault="00971BCF">
      <w:r>
        <w:t>• Judges 6:25 - "...and tear down the altar of Baal that your father has..."</w:t>
      </w:r>
    </w:p>
    <w:p w14:paraId="1C6810C0" w14:textId="77777777" w:rsidR="00971BCF" w:rsidRDefault="00971BCF">
      <w:r>
        <w:t>• 1 Kings 19:10 - "...the children of Israel have forsaken Your covenant, torn down Your altars..."</w:t>
      </w:r>
    </w:p>
    <w:p w14:paraId="58E62C89" w14:textId="77777777" w:rsidR="00971BCF" w:rsidRDefault="00971BCF">
      <w:r>
        <w:t>• Proverbs 14:1 - "The wise woman builds her house, but the foolish pulls it down with her hands."</w:t>
      </w:r>
    </w:p>
    <w:p w14:paraId="7E5427FF" w14:textId="77777777" w:rsidR="00971BCF" w:rsidRDefault="00971BCF">
      <w:r>
        <w:t>• Jeremiah 1:10 - "...to root out and to pull down, to destroy and to throw down..."</w:t>
      </w:r>
    </w:p>
    <w:p w14:paraId="02A0504D" w14:textId="77777777" w:rsidR="00971BCF" w:rsidRDefault="00971BCF">
      <w:r>
        <w:t>• Ezekiel 13:14 - "So I will break down the wall that you have plastered with untempered mortar..."</w:t>
      </w:r>
    </w:p>
    <w:p w14:paraId="2459A3F1" w14:textId="77777777" w:rsidR="00971BCF" w:rsidRDefault="00971BCF"/>
    <w:p w14:paraId="0FFDA0EA" w14:textId="77777777" w:rsidR="00971BCF" w:rsidRPr="00971BCF" w:rsidRDefault="00971BCF">
      <w:pPr>
        <w:rPr>
          <w:b/>
        </w:rPr>
      </w:pPr>
      <w:r w:rsidRPr="00971BCF">
        <w:rPr>
          <w:b/>
        </w:rPr>
        <w:t>7. Other Relevant Insights</w:t>
      </w:r>
    </w:p>
    <w:p w14:paraId="65623EA6" w14:textId="77777777" w:rsidR="00971BCF" w:rsidRDefault="00971BCF">
      <w:r>
        <w:t>A striking wordplay exists in this narrative between haras ("to break through/tear down") and parats ("to break out"). In Exodus 19:22 and 24, the priests and the people are warned to sanctify themselves, lest the LORD "break out" (parats) against them. If the people haras (break through) the boundary, the LORD will parats (break out) in judgment. This highlights the dynamic of holy justice: breaching God's limits results in the collapse of His protective barrier, unleashing His consuming holiness against the sinner.</w:t>
      </w:r>
    </w:p>
    <w:p w14:paraId="765CB0D3" w14:textId="77777777" w:rsidR="00971BCF" w:rsidRDefault="00971BCF"/>
    <w:p w14:paraId="454E2796" w14:textId="77777777" w:rsidR="00971BCF" w:rsidRPr="00971BCF" w:rsidRDefault="00971BCF">
      <w:pPr>
        <w:rPr>
          <w:b/>
        </w:rPr>
      </w:pPr>
      <w:r w:rsidRPr="00971BCF">
        <w:rPr>
          <w:b/>
        </w:rPr>
        <w:t>8. References</w:t>
      </w:r>
    </w:p>
    <w:p w14:paraId="79DDAA87" w14:textId="77777777" w:rsidR="00971BCF" w:rsidRDefault="00971BCF">
      <w:r>
        <w:t>• Brown, Francis, S.R. Driver, and Charles A. Briggs. The Brown-Driver-Briggs Hebrew and English Lexicon.</w:t>
      </w:r>
    </w:p>
    <w:p w14:paraId="11F29A91" w14:textId="77777777" w:rsidR="00971BCF" w:rsidRDefault="00971BCF">
      <w:r>
        <w:t>• Harris, R. Laird, Gleason L. Archer Jr., and Bruce K. Waltke. Theological Wordbook of the Old Testament.</w:t>
      </w:r>
    </w:p>
    <w:p w14:paraId="29F5C50B" w14:textId="77777777" w:rsidR="00971BCF" w:rsidRDefault="00971BCF">
      <w:r>
        <w:t>• Koehler, Ludwig, and Walter Baumgartner. The Hebrew and Aramaic Lexicon of the Old Testament.</w:t>
      </w:r>
    </w:p>
    <w:p w14:paraId="73AE4AB1" w14:textId="77777777" w:rsidR="00971BCF" w:rsidRDefault="00971BCF">
      <w:r>
        <w:t>• VanGemeren, Willem A., ed. New International Dictionary of Old Testament Theology and Exegesis.</w:t>
      </w:r>
    </w:p>
    <w:p w14:paraId="7E97F70C" w14:textId="00744E95" w:rsidR="004C5552" w:rsidRDefault="00971BC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1BCF"/>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7BEF"/>
  <w15:chartTrackingRefBased/>
  <w15:docId w15:val="{B19B5487-1ED8-4CD5-BC76-C2A86DC7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1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1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BCF"/>
    <w:rPr>
      <w:rFonts w:eastAsiaTheme="majorEastAsia" w:cstheme="majorBidi"/>
      <w:color w:val="272727" w:themeColor="text1" w:themeTint="D8"/>
    </w:rPr>
  </w:style>
  <w:style w:type="paragraph" w:styleId="Title">
    <w:name w:val="Title"/>
    <w:basedOn w:val="Normal"/>
    <w:next w:val="Normal"/>
    <w:link w:val="TitleChar"/>
    <w:uiPriority w:val="10"/>
    <w:qFormat/>
    <w:rsid w:val="00971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BCF"/>
    <w:pPr>
      <w:spacing w:before="160"/>
      <w:jc w:val="center"/>
    </w:pPr>
    <w:rPr>
      <w:i/>
      <w:iCs/>
      <w:color w:val="404040" w:themeColor="text1" w:themeTint="BF"/>
    </w:rPr>
  </w:style>
  <w:style w:type="character" w:customStyle="1" w:styleId="QuoteChar">
    <w:name w:val="Quote Char"/>
    <w:basedOn w:val="DefaultParagraphFont"/>
    <w:link w:val="Quote"/>
    <w:uiPriority w:val="29"/>
    <w:rsid w:val="00971BCF"/>
    <w:rPr>
      <w:i/>
      <w:iCs/>
      <w:color w:val="404040" w:themeColor="text1" w:themeTint="BF"/>
    </w:rPr>
  </w:style>
  <w:style w:type="paragraph" w:styleId="ListParagraph">
    <w:name w:val="List Paragraph"/>
    <w:basedOn w:val="Normal"/>
    <w:uiPriority w:val="34"/>
    <w:qFormat/>
    <w:rsid w:val="00971BCF"/>
    <w:pPr>
      <w:ind w:left="720"/>
      <w:contextualSpacing/>
    </w:pPr>
  </w:style>
  <w:style w:type="character" w:styleId="IntenseEmphasis">
    <w:name w:val="Intense Emphasis"/>
    <w:basedOn w:val="DefaultParagraphFont"/>
    <w:uiPriority w:val="21"/>
    <w:qFormat/>
    <w:rsid w:val="00971BCF"/>
    <w:rPr>
      <w:i/>
      <w:iCs/>
      <w:color w:val="2E74B5" w:themeColor="accent1" w:themeShade="BF"/>
    </w:rPr>
  </w:style>
  <w:style w:type="paragraph" w:styleId="IntenseQuote">
    <w:name w:val="Intense Quote"/>
    <w:basedOn w:val="Normal"/>
    <w:next w:val="Normal"/>
    <w:link w:val="IntenseQuoteChar"/>
    <w:uiPriority w:val="30"/>
    <w:qFormat/>
    <w:rsid w:val="00971B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1BCF"/>
    <w:rPr>
      <w:i/>
      <w:iCs/>
      <w:color w:val="2E74B5" w:themeColor="accent1" w:themeShade="BF"/>
    </w:rPr>
  </w:style>
  <w:style w:type="character" w:styleId="IntenseReference">
    <w:name w:val="Intense Reference"/>
    <w:basedOn w:val="DefaultParagraphFont"/>
    <w:uiPriority w:val="32"/>
    <w:qFormat/>
    <w:rsid w:val="00971B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