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8A99" w14:textId="77777777" w:rsidR="00B3710F" w:rsidRPr="00B3710F" w:rsidRDefault="00B3710F">
      <w:pPr>
        <w:rPr>
          <w:b/>
        </w:rPr>
      </w:pPr>
      <w:r w:rsidRPr="00B3710F">
        <w:rPr>
          <w:b/>
        </w:rPr>
        <w:t>GAZE - ( ra'ah , Strong's H7200 )</w:t>
      </w:r>
    </w:p>
    <w:p w14:paraId="4947FADB" w14:textId="77777777" w:rsidR="00B3710F" w:rsidRDefault="00B3710F">
      <w:r w:rsidRPr="00B3710F">
        <w:rPr>
          <w:b/>
        </w:rPr>
        <w:t>Summary:</w:t>
      </w:r>
    </w:p>
    <w:p w14:paraId="36030739" w14:textId="77777777" w:rsidR="00B3710F" w:rsidRDefault="00B3710F">
      <w:r>
        <w:t>The Hebrew verb ra'ah is a foundational Old Testament word meaning "to see," "look at," or "perceive." In Exodus 19:21, it is translated as "gaze" in the context of the Lord warning the Israelites not to force their way through the boundary of Mount Sinai to look upon His glory. While seeing is often a source of understanding or joy in Scripture, gazing upon God's raw holiness without authorization is a lethal intrusion. This word highlights the boundary between the transcendent, holy God and sinful humanity, underscoring that access to God's presence must be on His terms alone.</w:t>
      </w:r>
    </w:p>
    <w:p w14:paraId="7928A39C" w14:textId="77777777" w:rsidR="00B3710F" w:rsidRDefault="00B3710F"/>
    <w:p w14:paraId="1BA7E0EA" w14:textId="77777777" w:rsidR="00B3710F" w:rsidRDefault="00B3710F">
      <w:r w:rsidRPr="00B3710F">
        <w:rPr>
          <w:b/>
        </w:rPr>
        <w:t>Full Study:</w:t>
      </w:r>
    </w:p>
    <w:p w14:paraId="5D3E727F" w14:textId="77777777" w:rsidR="00B3710F" w:rsidRDefault="00B3710F"/>
    <w:p w14:paraId="12B44116" w14:textId="77777777" w:rsidR="00B3710F" w:rsidRPr="00B3710F" w:rsidRDefault="00B3710F">
      <w:pPr>
        <w:rPr>
          <w:b/>
        </w:rPr>
      </w:pPr>
      <w:r w:rsidRPr="00B3710F">
        <w:rPr>
          <w:b/>
        </w:rPr>
        <w:t>1. Word Picture / Background</w:t>
      </w:r>
    </w:p>
    <w:p w14:paraId="0ECD8189" w14:textId="77777777" w:rsidR="00B3710F" w:rsidRDefault="00B3710F">
      <w:r>
        <w:t>The root ra'ah is the most common Hebrew verb for physical sight, occurring over 1,300 times in the Old Testament. Historically and etymologically, it refers to the physical action of the eye detecting light and form. However, in ancient Semitic thought, seeing was rarely a passive, detached observation. To see something was to experience it, to interact with it, or to make a judgment about it. When God "saw" that the light was good in Genesis 1:4, it was an act of evaluation. When Hagar called God El Roi ("the God who sees me") in Genesis 16:13, it spoke of deep, relational care. In the context of holy ground or divine manifestations, "seeing" or "gazing" takes on a dangerous dimension, as human eyes are structurally and spiritually unfit to gaze directly upon the unshielded majesty of the Creator.</w:t>
      </w:r>
    </w:p>
    <w:p w14:paraId="7EA1169A" w14:textId="77777777" w:rsidR="00B3710F" w:rsidRDefault="00B3710F"/>
    <w:p w14:paraId="16960547" w14:textId="77777777" w:rsidR="00B3710F" w:rsidRPr="00B3710F" w:rsidRDefault="00B3710F">
      <w:pPr>
        <w:rPr>
          <w:b/>
        </w:rPr>
      </w:pPr>
      <w:r w:rsidRPr="00B3710F">
        <w:rPr>
          <w:b/>
        </w:rPr>
        <w:t>2. Meaning / Lexical Definition</w:t>
      </w:r>
    </w:p>
    <w:p w14:paraId="1B6F918B" w14:textId="77777777" w:rsidR="00B3710F" w:rsidRDefault="00B3710F">
      <w:r>
        <w:t>The primary semantic range of ra'ah includes:</w:t>
      </w:r>
    </w:p>
    <w:p w14:paraId="090CFAC0" w14:textId="77777777" w:rsidR="00B3710F" w:rsidRDefault="00B3710F">
      <w:r>
        <w:t>• To perceive with the eyes, look at, or observe.</w:t>
      </w:r>
    </w:p>
    <w:p w14:paraId="59F25E4E" w14:textId="77777777" w:rsidR="00B3710F" w:rsidRDefault="00B3710F">
      <w:r>
        <w:t>• To experience or suffer (such as "seeing" death or affliction).</w:t>
      </w:r>
    </w:p>
    <w:p w14:paraId="4B5BDB4A" w14:textId="77777777" w:rsidR="00B3710F" w:rsidRDefault="00B3710F">
      <w:r>
        <w:t>• To inspect, examine, or look after.</w:t>
      </w:r>
    </w:p>
    <w:p w14:paraId="33ED2B3B" w14:textId="77777777" w:rsidR="00B3710F" w:rsidRDefault="00B3710F">
      <w:r>
        <w:t>• To understand, perceive, or gain insight (mental and spiritual sight).</w:t>
      </w:r>
    </w:p>
    <w:p w14:paraId="75385A41" w14:textId="77777777" w:rsidR="00B3710F" w:rsidRDefault="00B3710F">
      <w:r>
        <w:t>In Exodus 19:21, the verb appears in the Qal infinitive construct (lir'ot), functioning as the purpose of the people's potential boundary-breaking ("to gaze"). Here, it carries the specific nuance of looking with intent, curiosity, or scrutiny at a forbidden, sacred subject.</w:t>
      </w:r>
    </w:p>
    <w:p w14:paraId="1D4CE9BE" w14:textId="77777777" w:rsidR="00B3710F" w:rsidRDefault="00B3710F"/>
    <w:p w14:paraId="387A70DA" w14:textId="77777777" w:rsidR="00B3710F" w:rsidRPr="00B3710F" w:rsidRDefault="00B3710F">
      <w:pPr>
        <w:rPr>
          <w:b/>
        </w:rPr>
      </w:pPr>
      <w:r w:rsidRPr="00B3710F">
        <w:rPr>
          <w:b/>
        </w:rPr>
        <w:t>3. Usage and Word Pictures</w:t>
      </w:r>
    </w:p>
    <w:p w14:paraId="0610EF83" w14:textId="77777777" w:rsidR="00B3710F" w:rsidRDefault="00B3710F">
      <w:r>
        <w:t>Because ra'ah is so broad, its specific flavor is determined entirely by its context.</w:t>
      </w:r>
    </w:p>
    <w:p w14:paraId="5376DF92" w14:textId="77777777" w:rsidR="00B3710F" w:rsidRDefault="00B3710F">
      <w:r>
        <w:t>• Vision and Prophecy: The active participle of ra'ah is ro'eh, which is an archaic term for a prophet or "seer" (1 Samuel 9:9). This word picture presents the prophet as one who is granted supernatural sight to perceive divine realities hidden from normal human eyes.</w:t>
      </w:r>
    </w:p>
    <w:p w14:paraId="37E38C4B" w14:textId="77777777" w:rsidR="00B3710F" w:rsidRDefault="00B3710F">
      <w:r>
        <w:t>• The Provider: In Genesis 22:14, Abraham names the mountain YHWH Yireh (often translated "The LORD Will Provide"). Literally, it means "The LORD will see to it" or "The LORD will be seen." The word picture links God's seeing of our need with His active intervention to meet it.</w:t>
      </w:r>
    </w:p>
    <w:p w14:paraId="00C7F9D8" w14:textId="77777777" w:rsidR="00B3710F" w:rsidRDefault="00B3710F">
      <w:r>
        <w:t>• The Forbidden Look: In the context of Sinai, the act of "gazing" represents an invasive, inappropriate curiosity. It is the visual equivalent of trespassing. The word picture is one of breaking through a physical barrier to stare at that which is too bright and too holy for human survival.</w:t>
      </w:r>
    </w:p>
    <w:p w14:paraId="30A61255" w14:textId="77777777" w:rsidR="00B3710F" w:rsidRDefault="00B3710F"/>
    <w:p w14:paraId="78B8735B" w14:textId="77777777" w:rsidR="00B3710F" w:rsidRPr="00B3710F" w:rsidRDefault="00B3710F">
      <w:pPr>
        <w:rPr>
          <w:b/>
        </w:rPr>
      </w:pPr>
      <w:r w:rsidRPr="00B3710F">
        <w:rPr>
          <w:b/>
        </w:rPr>
        <w:t>4. Theological Implications</w:t>
      </w:r>
    </w:p>
    <w:p w14:paraId="44207C3A" w14:textId="77777777" w:rsidR="00B3710F" w:rsidRDefault="00B3710F">
      <w:r>
        <w:t>The prohibition against gazing upon God at Sinai reveals critical theological truths about the nature of God and humanity after the Fall:</w:t>
      </w:r>
    </w:p>
    <w:p w14:paraId="42E70329" w14:textId="77777777" w:rsidR="00B3710F" w:rsidRDefault="00B3710F">
      <w:r>
        <w:t>• The Transcendence and Holiness of God: God is not a local deity who can be scrutinized like an object of nature. He is altogether other. His presence is a consuming fire, and His glory is lethal to sinful flesh.</w:t>
      </w:r>
    </w:p>
    <w:p w14:paraId="1991122A" w14:textId="77777777" w:rsidR="00B3710F" w:rsidRDefault="00B3710F">
      <w:r>
        <w:t>• The Danger of Unauthorized Access: The warnings at Sinai establish that proximity to God without a mediator leads to destruction. Humanity cannot barge into the divine presence out of curiosity.</w:t>
      </w:r>
    </w:p>
    <w:p w14:paraId="30B01AF5" w14:textId="77777777" w:rsidR="00B3710F" w:rsidRDefault="00B3710F">
      <w:r>
        <w:t>• The Grace of Mediation: God instructs Moses to warn the people because He desires to spare them. The boundary and the warning are acts of mercy, preventing their destruction by keeping them at a safe distance while God speaks through His chosen mediator.</w:t>
      </w:r>
    </w:p>
    <w:p w14:paraId="7B69859C" w14:textId="77777777" w:rsidR="00B3710F" w:rsidRDefault="00B3710F"/>
    <w:p w14:paraId="6702E0DC" w14:textId="77777777" w:rsidR="00B3710F" w:rsidRPr="00B3710F" w:rsidRDefault="00B3710F">
      <w:pPr>
        <w:rPr>
          <w:b/>
        </w:rPr>
      </w:pPr>
      <w:r w:rsidRPr="00B3710F">
        <w:rPr>
          <w:b/>
        </w:rPr>
        <w:t>5. Contextual Nuance in the Passage</w:t>
      </w:r>
    </w:p>
    <w:p w14:paraId="2DCD3C65" w14:textId="77777777" w:rsidR="00B3710F" w:rsidRDefault="00B3710F">
      <w:r>
        <w:t>In Exodus 19:21, the context is the preparation for the giving of the Ten Commandments. God has descended upon Mount Sinai in fire, smoke, and thunder. The entire mountain shakes. God commands Moses: "Go down and warn the people, lest they break through to gaze at the LORD, and many of them perish."</w:t>
      </w:r>
    </w:p>
    <w:p w14:paraId="57698603" w14:textId="77777777" w:rsidR="00B3710F" w:rsidRDefault="00B3710F">
      <w:r>
        <w:t>• The phrase "break through" suggests a violent tearing down of the established boundaries.</w:t>
      </w:r>
    </w:p>
    <w:p w14:paraId="68416F38" w14:textId="77777777" w:rsidR="00B3710F" w:rsidRDefault="00B3710F">
      <w:r>
        <w:t>• The motive for breaking through is ra'ah—to satisfy their physical sight, to "gaze" upon the spectacle of God's presence.</w:t>
      </w:r>
    </w:p>
    <w:p w14:paraId="2CCEBFFC" w14:textId="77777777" w:rsidR="00B3710F" w:rsidRDefault="00B3710F">
      <w:r>
        <w:t>• The consequence is absolute: "and many of them perish." The term "many" here can also be translated as "a multitude." God warns that curiosity-driven sight-seeking will result in mass death, emphasizing that holiness cannot be treated as a tourist attraction.</w:t>
      </w:r>
    </w:p>
    <w:p w14:paraId="4F46A89D" w14:textId="77777777" w:rsidR="00B3710F" w:rsidRDefault="00B3710F"/>
    <w:p w14:paraId="2057B1D5" w14:textId="77777777" w:rsidR="00B3710F" w:rsidRPr="00B3710F" w:rsidRDefault="00B3710F">
      <w:pPr>
        <w:rPr>
          <w:b/>
        </w:rPr>
      </w:pPr>
      <w:r w:rsidRPr="00B3710F">
        <w:rPr>
          <w:b/>
        </w:rPr>
        <w:t>6. Key Uses in Other Verses (NKJV)</w:t>
      </w:r>
    </w:p>
    <w:p w14:paraId="4B9A5F84" w14:textId="77777777" w:rsidR="00B3710F" w:rsidRDefault="00B3710F">
      <w:r>
        <w:t>To understand how ra'ah is used in other contexts of seeing God or experiencing His presence:</w:t>
      </w:r>
    </w:p>
    <w:p w14:paraId="44E8A451" w14:textId="77777777" w:rsidR="00B3710F" w:rsidRDefault="00B3710F">
      <w:r>
        <w:t>• Genesis 16:13 – "Then she called the name of the LORD who spoke to her, You-Are-the-God-Who-Sees; for she said, 'Have I also here seen Him who sees me?'"</w:t>
      </w:r>
    </w:p>
    <w:p w14:paraId="5DD244C5" w14:textId="77777777" w:rsidR="00B3710F" w:rsidRDefault="00B3710F">
      <w:r>
        <w:t>• Genesis 32:30 – "So Jacob called the name of the place Peniel: 'For I have seen God face to face, and my life is preserved.'"</w:t>
      </w:r>
    </w:p>
    <w:p w14:paraId="72CFBDBF" w14:textId="77777777" w:rsidR="00B3710F" w:rsidRDefault="00B3710F">
      <w:r>
        <w:t>• Exodus 33:20 – "But He said, 'You cannot see My face; for no man shall see Me, and live.'"</w:t>
      </w:r>
    </w:p>
    <w:p w14:paraId="2BA65004" w14:textId="77777777" w:rsidR="00B3710F" w:rsidRDefault="00B3710F">
      <w:r>
        <w:t>• Isaiah 6:5 – "So I said: 'Woe is me, for I am undone!... For my eyes have seen the King, The LORD of hosts.'"</w:t>
      </w:r>
    </w:p>
    <w:p w14:paraId="2D21C0E0" w14:textId="77777777" w:rsidR="00B3710F" w:rsidRDefault="00B3710F"/>
    <w:p w14:paraId="77EB9BF8" w14:textId="77777777" w:rsidR="00B3710F" w:rsidRPr="00B3710F" w:rsidRDefault="00B3710F">
      <w:pPr>
        <w:rPr>
          <w:b/>
        </w:rPr>
      </w:pPr>
      <w:r w:rsidRPr="00B3710F">
        <w:rPr>
          <w:b/>
        </w:rPr>
        <w:t>7. Other Relevant Insights</w:t>
      </w:r>
    </w:p>
    <w:p w14:paraId="22871F29" w14:textId="77777777" w:rsidR="00B3710F" w:rsidRDefault="00B3710F">
      <w:r>
        <w:t>In the New Testament, this tension between the danger of gazing at God's glory and the desire to see Him is resolved in Jesus Christ. John 1:18 states, "No one has seen God at any time. The only begotten Son... He has declared Him." In 2 Corinthians 3:18, believers are described as "beholding as in a mirror the glory of the Lord," but instead of perishing, we are "being transformed into the same image." Under the New Covenant, the barrier of Sinai is removed because Christ has mediated for us, allowing us to gaze upon His glory with unveiled faces through faith.</w:t>
      </w:r>
    </w:p>
    <w:p w14:paraId="40F46406" w14:textId="77777777" w:rsidR="00B3710F" w:rsidRDefault="00B3710F"/>
    <w:p w14:paraId="006E7615" w14:textId="77777777" w:rsidR="00B3710F" w:rsidRPr="00B3710F" w:rsidRDefault="00B3710F">
      <w:pPr>
        <w:rPr>
          <w:b/>
        </w:rPr>
      </w:pPr>
      <w:r w:rsidRPr="00B3710F">
        <w:rPr>
          <w:b/>
        </w:rPr>
        <w:t>8. References</w:t>
      </w:r>
    </w:p>
    <w:p w14:paraId="383D5458" w14:textId="77777777" w:rsidR="00B3710F" w:rsidRDefault="00B3710F">
      <w:r>
        <w:t>• Brown, Francis, S.R. Driver, and Charles A. Briggs. The Brown-Driver-Briggs Hebrew and English Lexicon.</w:t>
      </w:r>
    </w:p>
    <w:p w14:paraId="6B4629CD" w14:textId="77777777" w:rsidR="00B3710F" w:rsidRDefault="00B3710F">
      <w:r>
        <w:t>• Harris, R. Laird, Gleason L. Archer Jr., and Bruce K. Waltke. Theological Wordbook of the Old Testament.</w:t>
      </w:r>
    </w:p>
    <w:p w14:paraId="3CF80A03" w14:textId="77777777" w:rsidR="00B3710F" w:rsidRDefault="00B3710F">
      <w:r>
        <w:t>• Koehler, Ludwig, and Walter Baumgartner. The Hebrew and Aramaic Lexicon of the Old Testament.</w:t>
      </w:r>
    </w:p>
    <w:p w14:paraId="1252BAA1" w14:textId="12A4F8BF" w:rsidR="004C5552" w:rsidRDefault="00B3710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710F"/>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DD26"/>
  <w15:chartTrackingRefBased/>
  <w15:docId w15:val="{1BA1030B-C97A-4612-AEF1-8C0A375D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0F"/>
    <w:rPr>
      <w:rFonts w:eastAsiaTheme="majorEastAsia" w:cstheme="majorBidi"/>
      <w:color w:val="272727" w:themeColor="text1" w:themeTint="D8"/>
    </w:rPr>
  </w:style>
  <w:style w:type="paragraph" w:styleId="Title">
    <w:name w:val="Title"/>
    <w:basedOn w:val="Normal"/>
    <w:next w:val="Normal"/>
    <w:link w:val="TitleChar"/>
    <w:uiPriority w:val="10"/>
    <w:qFormat/>
    <w:rsid w:val="00B37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0F"/>
    <w:pPr>
      <w:spacing w:before="160"/>
      <w:jc w:val="center"/>
    </w:pPr>
    <w:rPr>
      <w:i/>
      <w:iCs/>
      <w:color w:val="404040" w:themeColor="text1" w:themeTint="BF"/>
    </w:rPr>
  </w:style>
  <w:style w:type="character" w:customStyle="1" w:styleId="QuoteChar">
    <w:name w:val="Quote Char"/>
    <w:basedOn w:val="DefaultParagraphFont"/>
    <w:link w:val="Quote"/>
    <w:uiPriority w:val="29"/>
    <w:rsid w:val="00B3710F"/>
    <w:rPr>
      <w:i/>
      <w:iCs/>
      <w:color w:val="404040" w:themeColor="text1" w:themeTint="BF"/>
    </w:rPr>
  </w:style>
  <w:style w:type="paragraph" w:styleId="ListParagraph">
    <w:name w:val="List Paragraph"/>
    <w:basedOn w:val="Normal"/>
    <w:uiPriority w:val="34"/>
    <w:qFormat/>
    <w:rsid w:val="00B3710F"/>
    <w:pPr>
      <w:ind w:left="720"/>
      <w:contextualSpacing/>
    </w:pPr>
  </w:style>
  <w:style w:type="character" w:styleId="IntenseEmphasis">
    <w:name w:val="Intense Emphasis"/>
    <w:basedOn w:val="DefaultParagraphFont"/>
    <w:uiPriority w:val="21"/>
    <w:qFormat/>
    <w:rsid w:val="00B3710F"/>
    <w:rPr>
      <w:i/>
      <w:iCs/>
      <w:color w:val="2E74B5" w:themeColor="accent1" w:themeShade="BF"/>
    </w:rPr>
  </w:style>
  <w:style w:type="paragraph" w:styleId="IntenseQuote">
    <w:name w:val="Intense Quote"/>
    <w:basedOn w:val="Normal"/>
    <w:next w:val="Normal"/>
    <w:link w:val="IntenseQuoteChar"/>
    <w:uiPriority w:val="30"/>
    <w:qFormat/>
    <w:rsid w:val="00B371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710F"/>
    <w:rPr>
      <w:i/>
      <w:iCs/>
      <w:color w:val="2E74B5" w:themeColor="accent1" w:themeShade="BF"/>
    </w:rPr>
  </w:style>
  <w:style w:type="character" w:styleId="IntenseReference">
    <w:name w:val="Intense Reference"/>
    <w:basedOn w:val="DefaultParagraphFont"/>
    <w:uiPriority w:val="32"/>
    <w:qFormat/>
    <w:rsid w:val="00B371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2026-08-14T09:53:00Z</dcterms:modified>
</cp:coreProperties>
</file>