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A154" w14:textId="56BEC311" w:rsidR="004C5552" w:rsidRPr="00E93E6F" w:rsidRDefault="00E93E6F">
      <w:pPr>
        <w:rPr>
          <w:b/>
        </w:rPr>
      </w:pPr>
      <w:r w:rsidRPr="00E93E6F">
        <w:rPr>
          <w:b/>
        </w:rPr>
        <w:t>[INCONSISTENCY DETECTED: In Exodus 19:24, the NKJV "</w:t>
      </w:r>
      <w:proofErr w:type="spellStart"/>
      <w:r w:rsidRPr="00E93E6F">
        <w:rPr>
          <w:b/>
        </w:rPr>
        <w:t>break through</w:t>
      </w:r>
      <w:proofErr w:type="spellEnd"/>
      <w:r w:rsidRPr="00E93E6F">
        <w:rPr>
          <w:b/>
        </w:rPr>
        <w:t>" corresponds to Strong's H2040 (</w:t>
      </w:r>
      <w:proofErr w:type="spellStart"/>
      <w:r w:rsidRPr="00E93E6F">
        <w:rPr>
          <w:b/>
        </w:rPr>
        <w:t>haras</w:t>
      </w:r>
      <w:proofErr w:type="spellEnd"/>
      <w:r w:rsidRPr="00E93E6F">
        <w:rPr>
          <w:b/>
        </w:rPr>
        <w:t>), while Strong's H6555 (</w:t>
      </w:r>
      <w:proofErr w:type="spellStart"/>
      <w:r w:rsidRPr="00E93E6F">
        <w:rPr>
          <w:b/>
        </w:rPr>
        <w:t>parats</w:t>
      </w:r>
      <w:proofErr w:type="spellEnd"/>
      <w:r w:rsidRPr="00E93E6F">
        <w:rPr>
          <w:b/>
        </w:rPr>
        <w:t>) is translated as "break out" in the phrase "lest He break out against them."]</w:t>
      </w:r>
    </w:p>
    <w:sectPr w:rsidR="004C5552" w:rsidRPr="00E93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E6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3E6F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4EA09"/>
  <w15:chartTrackingRefBased/>
  <w15:docId w15:val="{EEBF25E4-D621-486D-83BF-BEF36D6F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E6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E6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E6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E6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2026-08-14T09:53:00Z</dcterms:created>
  <dcterms:modified xsi:type="dcterms:W3CDTF">2026-08-14T09:53:00Z</dcterms:modified>
</cp:coreProperties>
</file>