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7D52F" w14:textId="77777777" w:rsidR="003A3957" w:rsidRPr="003A3957" w:rsidRDefault="003A3957">
      <w:pPr>
        <w:rPr>
          <w:b/>
        </w:rPr>
      </w:pPr>
      <w:r w:rsidRPr="003A3957">
        <w:rPr>
          <w:b/>
        </w:rPr>
        <w:t>NATION - (gôy, Strong's H1471)</w:t>
      </w:r>
    </w:p>
    <w:p w14:paraId="6AC8839A" w14:textId="77777777" w:rsidR="003A3957" w:rsidRDefault="003A3957">
      <w:r w:rsidRPr="003A3957">
        <w:rPr>
          <w:b/>
        </w:rPr>
        <w:t>Summary:</w:t>
      </w:r>
    </w:p>
    <w:p w14:paraId="5D0604A3" w14:textId="77777777" w:rsidR="003A3957" w:rsidRDefault="003A3957">
      <w:r>
        <w:t>In Exodus 19:6, the word "nation" (gôy) refers to a distinct, organized corporate body of people. While the term is frequently used in the Old Testament to describe the pagan, Gentile nations surrounding Israel, God uses it here to define Israel's unique identity at Mount Sinai. By calling them a "holy nation," God declares that Israel is to be a politically and socially organized community whose entire national structure, laws, and culture are set apart exclusively for His ownership and purpose, serving as a living demonstration of His character to the rest of the world.</w:t>
      </w:r>
    </w:p>
    <w:p w14:paraId="78046BEB" w14:textId="77777777" w:rsidR="003A3957" w:rsidRDefault="003A3957"/>
    <w:p w14:paraId="745F5891" w14:textId="77777777" w:rsidR="003A3957" w:rsidRDefault="003A3957">
      <w:r w:rsidRPr="003A3957">
        <w:rPr>
          <w:b/>
        </w:rPr>
        <w:t>Full Study:</w:t>
      </w:r>
    </w:p>
    <w:p w14:paraId="0825601C" w14:textId="77777777" w:rsidR="003A3957" w:rsidRDefault="003A3957"/>
    <w:p w14:paraId="0E2EF21C" w14:textId="77777777" w:rsidR="003A3957" w:rsidRPr="003A3957" w:rsidRDefault="003A3957">
      <w:pPr>
        <w:rPr>
          <w:b/>
        </w:rPr>
      </w:pPr>
      <w:r w:rsidRPr="003A3957">
        <w:rPr>
          <w:b/>
        </w:rPr>
        <w:t xml:space="preserve"> 1. Word Picture / Background</w:t>
      </w:r>
    </w:p>
    <w:p w14:paraId="046443A2" w14:textId="77777777" w:rsidR="003A3957" w:rsidRDefault="003A3957">
      <w:r>
        <w:t>The word gôy shares a historical connection with the Hebrew word gēw, which refers to a "body" or "back." The underlying concept is that of a corporate, physical body or a collective mass of individuals organized together under a shared identity. In the Ancient Near East, a gôy was defined by its borders, its government, its language, and its collective existence as a geopolitical entity. It represents a people group considered as a political and structural unit, rather than merely a family tree.</w:t>
      </w:r>
    </w:p>
    <w:p w14:paraId="6C889604" w14:textId="77777777" w:rsidR="003A3957" w:rsidRDefault="003A3957"/>
    <w:p w14:paraId="6C5AF341" w14:textId="77777777" w:rsidR="003A3957" w:rsidRPr="003A3957" w:rsidRDefault="003A3957">
      <w:pPr>
        <w:rPr>
          <w:b/>
        </w:rPr>
      </w:pPr>
      <w:r w:rsidRPr="003A3957">
        <w:rPr>
          <w:b/>
        </w:rPr>
        <w:t xml:space="preserve"> 2. Meaning / Lexical Definition</w:t>
      </w:r>
    </w:p>
    <w:p w14:paraId="5561F227" w14:textId="77777777" w:rsidR="003A3957" w:rsidRDefault="003A3957">
      <w:r>
        <w:t>• gôy refers to a nation, people group, or collective political body. It emphasizes the external, structural, and political identity of a group, distinct from the term 'am, which highlights familial, relational, and covenantal kinship. While the plural form goyim is most frequently translated as "nations" or "Gentiles" (referring to non-Israelite peoples), the singular gôy is repeatedly used of Israel, particularly when emphasizing their development into a great, cohesive, and visible earthly entity.</w:t>
      </w:r>
    </w:p>
    <w:p w14:paraId="21C5E884" w14:textId="77777777" w:rsidR="003A3957" w:rsidRDefault="003A3957"/>
    <w:p w14:paraId="05B0ECC5" w14:textId="77777777" w:rsidR="003A3957" w:rsidRPr="003A3957" w:rsidRDefault="003A3957">
      <w:pPr>
        <w:rPr>
          <w:b/>
        </w:rPr>
      </w:pPr>
      <w:r w:rsidRPr="003A3957">
        <w:rPr>
          <w:b/>
        </w:rPr>
        <w:t xml:space="preserve"> 3. Usage and Word Pictures</w:t>
      </w:r>
    </w:p>
    <w:p w14:paraId="753B916C" w14:textId="77777777" w:rsidR="003A3957" w:rsidRDefault="003A3957">
      <w:r>
        <w:t>The Old Testament uses gôy over 550 times. It paints a picture of a visible, unified national body with corporate responsibility. When applied to Israel, it represents the fulfillment of God’s physical and geopolitical promises to Abraham, who was promised to become a "great nation" (Gen 12:2). Unlike 'am, which suggests intimate, family-like bonds, gôy reminds the reader that Israel is a structured society with laws, boundaries, and a distinct public presence before the other nations of the earth.</w:t>
      </w:r>
    </w:p>
    <w:p w14:paraId="7A5BF648" w14:textId="77777777" w:rsidR="003A3957" w:rsidRDefault="003A3957"/>
    <w:p w14:paraId="7B1188A7" w14:textId="77777777" w:rsidR="003A3957" w:rsidRPr="003A3957" w:rsidRDefault="003A3957">
      <w:pPr>
        <w:rPr>
          <w:b/>
        </w:rPr>
      </w:pPr>
      <w:r w:rsidRPr="003A3957">
        <w:rPr>
          <w:b/>
        </w:rPr>
        <w:t xml:space="preserve"> 4. Theological Implications</w:t>
      </w:r>
    </w:p>
    <w:p w14:paraId="5BEE12FE" w14:textId="77777777" w:rsidR="003A3957" w:rsidRDefault="003A3957">
      <w:r>
        <w:t>The theological weight of gôy in Exodus 19:6 lies in its modifier: "holy" (qādôš). Israel was not merely to be a nation like the other goyim of the ancient world; they were to be a holy nation. Holiness implies being set apart, consecrated, and completely dedicated to God. This created a profound theological tension: Israel was a real, geopolitical gôy with social, judicial, and political structures, yet they were utterly distinct from all other goyim because their sovereign King was Yahweh Himself. Their laws were not human inventions but divine revelations, designed to make their national life reflect God's righteousness.</w:t>
      </w:r>
    </w:p>
    <w:p w14:paraId="6CE3B2CA" w14:textId="77777777" w:rsidR="003A3957" w:rsidRDefault="003A3957"/>
    <w:p w14:paraId="48C6933A" w14:textId="77777777" w:rsidR="003A3957" w:rsidRPr="003A3957" w:rsidRDefault="003A3957">
      <w:pPr>
        <w:rPr>
          <w:b/>
        </w:rPr>
      </w:pPr>
      <w:r w:rsidRPr="003A3957">
        <w:rPr>
          <w:b/>
        </w:rPr>
        <w:t xml:space="preserve"> 5. Contextual Nuance in the Passage</w:t>
      </w:r>
    </w:p>
    <w:p w14:paraId="6591AA13" w14:textId="77777777" w:rsidR="003A3957" w:rsidRDefault="003A3957">
      <w:r>
        <w:t>In Exodus 19:6, Israel stands at the base of Mount Sinai, freshly delivered from Egypt. They are transitionally poised between being a loose collection of enslaved clans and becoming a sovereign, organized entity. God establishes the terms of the Mosaic Covenant here. By combining "kingdom of priests" with "holy nation," God frames their national destiny. As a gôy, they would have a visible, structural presence on the earth. As a holy nation, their entire national existence—their economy, agriculture, judicial system, and domestic life—was to be an act of worship, demonstrating to a watching world what it looks like to live under the direct rule of God.</w:t>
      </w:r>
    </w:p>
    <w:p w14:paraId="693F941C" w14:textId="77777777" w:rsidR="003A3957" w:rsidRDefault="003A3957"/>
    <w:p w14:paraId="7915DF29" w14:textId="77777777" w:rsidR="003A3957" w:rsidRPr="003A3957" w:rsidRDefault="003A3957">
      <w:pPr>
        <w:rPr>
          <w:b/>
        </w:rPr>
      </w:pPr>
      <w:r w:rsidRPr="003A3957">
        <w:rPr>
          <w:b/>
        </w:rPr>
        <w:t xml:space="preserve"> 6. Key Uses in Other Verses (NKJV)</w:t>
      </w:r>
    </w:p>
    <w:p w14:paraId="6199F585" w14:textId="77777777" w:rsidR="003A3957" w:rsidRDefault="003A3957">
      <w:r>
        <w:t>• Genesis 12:2 - "I will make you a great nation; I will bless you and make your name great; and you shall be a blessing."</w:t>
      </w:r>
    </w:p>
    <w:p w14:paraId="573B2255" w14:textId="77777777" w:rsidR="003A3957" w:rsidRDefault="003A3957">
      <w:r>
        <w:t>• Deuteronomy 4:6 - "Therefore be careful to observe them; for this is your wisdom and your understanding in the sight of the peoples who will hear all these statutes, and say, 'Surely this great nation is a wise and understanding people.'"</w:t>
      </w:r>
    </w:p>
    <w:p w14:paraId="7EE61188" w14:textId="77777777" w:rsidR="003A3957" w:rsidRDefault="003A3957">
      <w:r>
        <w:t>• Psalm 33:12 - "Blessed is the nation whose God is the LORD, the people He has chosen as His own inheritance."</w:t>
      </w:r>
    </w:p>
    <w:p w14:paraId="156DB8C5" w14:textId="77777777" w:rsidR="003A3957" w:rsidRDefault="003A3957"/>
    <w:p w14:paraId="5D791AE5" w14:textId="77777777" w:rsidR="003A3957" w:rsidRPr="003A3957" w:rsidRDefault="003A3957">
      <w:pPr>
        <w:rPr>
          <w:b/>
        </w:rPr>
      </w:pPr>
      <w:r w:rsidRPr="003A3957">
        <w:rPr>
          <w:b/>
        </w:rPr>
        <w:t xml:space="preserve"> 7. Other Relevant Insights</w:t>
      </w:r>
    </w:p>
    <w:p w14:paraId="440E3AF8" w14:textId="77777777" w:rsidR="003A3957" w:rsidRDefault="003A3957">
      <w:r>
        <w:t>The Septuagint translates gôy qādôš in Exodus 19:6 as ethnos hagion. This exact Greek phrase is taken up by the Apostle Peter in 1 Peter 2:9, where he applies the titles of Sinai-era Israel to the New Testament church: "But you are a chosen generation, a royal priesthood, a holy nation, His own special people..." This transfer of terminology indicates that the corporate, visible, and set-apart character intended for Israel is now expected of the global, multi-ethnic church, which functions as God's distinct holy "nation" scattered throughout the kingdoms of the world.</w:t>
      </w:r>
    </w:p>
    <w:p w14:paraId="1E892679" w14:textId="77777777" w:rsidR="003A3957" w:rsidRDefault="003A3957"/>
    <w:p w14:paraId="20520C7A" w14:textId="77777777" w:rsidR="003A3957" w:rsidRPr="003A3957" w:rsidRDefault="003A3957">
      <w:pPr>
        <w:rPr>
          <w:b/>
        </w:rPr>
      </w:pPr>
      <w:r w:rsidRPr="003A3957">
        <w:rPr>
          <w:b/>
        </w:rPr>
        <w:t xml:space="preserve"> 8. References</w:t>
      </w:r>
    </w:p>
    <w:p w14:paraId="799F149E" w14:textId="77777777" w:rsidR="003A3957" w:rsidRDefault="003A3957">
      <w:r>
        <w:t>• Hebrew and Aramaic Lexicon of the Old Testament (HALOT)</w:t>
      </w:r>
    </w:p>
    <w:p w14:paraId="0109326A" w14:textId="77777777" w:rsidR="003A3957" w:rsidRDefault="003A3957">
      <w:r>
        <w:t>• Brown-Driver-Briggs Hebrew and English Lexicon (BDB)</w:t>
      </w:r>
    </w:p>
    <w:p w14:paraId="17935DBA" w14:textId="77777777" w:rsidR="003A3957" w:rsidRDefault="003A3957">
      <w:r>
        <w:t>• Theological Wordbook of the Old Testament (TWOT)</w:t>
      </w:r>
    </w:p>
    <w:p w14:paraId="3281CCEF" w14:textId="77777777" w:rsidR="003A3957" w:rsidRDefault="003A3957">
      <w:r>
        <w:t>• New International Dictionary of Old Testament Theology and Exegesis (NIDOTTE)</w:t>
      </w:r>
    </w:p>
    <w:p w14:paraId="0F14D32E" w14:textId="389FBFB2" w:rsidR="004C5552" w:rsidRDefault="003A3957">
      <w:r>
        <w:t>• Theological Dictionary of the Old Testament (TDOT)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95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A3957"/>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0FA1B"/>
  <w15:chartTrackingRefBased/>
  <w15:docId w15:val="{1FE26230-B70C-48D4-9783-91F209927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3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3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957"/>
    <w:rPr>
      <w:rFonts w:eastAsiaTheme="majorEastAsia" w:cstheme="majorBidi"/>
      <w:color w:val="272727" w:themeColor="text1" w:themeTint="D8"/>
    </w:rPr>
  </w:style>
  <w:style w:type="paragraph" w:styleId="Title">
    <w:name w:val="Title"/>
    <w:basedOn w:val="Normal"/>
    <w:next w:val="Normal"/>
    <w:link w:val="TitleChar"/>
    <w:uiPriority w:val="10"/>
    <w:qFormat/>
    <w:rsid w:val="003A3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957"/>
    <w:pPr>
      <w:spacing w:before="160"/>
      <w:jc w:val="center"/>
    </w:pPr>
    <w:rPr>
      <w:i/>
      <w:iCs/>
      <w:color w:val="404040" w:themeColor="text1" w:themeTint="BF"/>
    </w:rPr>
  </w:style>
  <w:style w:type="character" w:customStyle="1" w:styleId="QuoteChar">
    <w:name w:val="Quote Char"/>
    <w:basedOn w:val="DefaultParagraphFont"/>
    <w:link w:val="Quote"/>
    <w:uiPriority w:val="29"/>
    <w:rsid w:val="003A3957"/>
    <w:rPr>
      <w:i/>
      <w:iCs/>
      <w:color w:val="404040" w:themeColor="text1" w:themeTint="BF"/>
    </w:rPr>
  </w:style>
  <w:style w:type="paragraph" w:styleId="ListParagraph">
    <w:name w:val="List Paragraph"/>
    <w:basedOn w:val="Normal"/>
    <w:uiPriority w:val="34"/>
    <w:qFormat/>
    <w:rsid w:val="003A3957"/>
    <w:pPr>
      <w:ind w:left="720"/>
      <w:contextualSpacing/>
    </w:pPr>
  </w:style>
  <w:style w:type="character" w:styleId="IntenseEmphasis">
    <w:name w:val="Intense Emphasis"/>
    <w:basedOn w:val="DefaultParagraphFont"/>
    <w:uiPriority w:val="21"/>
    <w:qFormat/>
    <w:rsid w:val="003A3957"/>
    <w:rPr>
      <w:i/>
      <w:iCs/>
      <w:color w:val="2E74B5" w:themeColor="accent1" w:themeShade="BF"/>
    </w:rPr>
  </w:style>
  <w:style w:type="paragraph" w:styleId="IntenseQuote">
    <w:name w:val="Intense Quote"/>
    <w:basedOn w:val="Normal"/>
    <w:next w:val="Normal"/>
    <w:link w:val="IntenseQuoteChar"/>
    <w:uiPriority w:val="30"/>
    <w:qFormat/>
    <w:rsid w:val="003A395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3957"/>
    <w:rPr>
      <w:i/>
      <w:iCs/>
      <w:color w:val="2E74B5" w:themeColor="accent1" w:themeShade="BF"/>
    </w:rPr>
  </w:style>
  <w:style w:type="character" w:styleId="IntenseReference">
    <w:name w:val="Intense Reference"/>
    <w:basedOn w:val="DefaultParagraphFont"/>
    <w:uiPriority w:val="32"/>
    <w:qFormat/>
    <w:rsid w:val="003A395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750</Words>
  <Characters>4280</Characters>
  <Application>Microsoft Office Word</Application>
  <DocSecurity>0</DocSecurity>
  <Lines>35</Lines>
  <Paragraphs>10</Paragraphs>
  <ScaleCrop>false</ScaleCrop>
  <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2026-08-14T09:53:00Z</dcterms:created>
  <dcterms:modified xsi:type="dcterms:W3CDTF">2026-08-14T09:53:00Z</dcterms:modified>
</cp:coreProperties>
</file>