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ECEF" w14:textId="77777777" w:rsidR="005A2F2F" w:rsidRPr="005A2F2F" w:rsidRDefault="005A2F2F">
      <w:pPr>
        <w:rPr>
          <w:b/>
        </w:rPr>
      </w:pPr>
      <w:r w:rsidRPr="005A2F2F">
        <w:rPr>
          <w:b/>
        </w:rPr>
        <w:t>HOLY - ( qadosh , Strong's H6918 )</w:t>
      </w:r>
    </w:p>
    <w:p w14:paraId="4ADC7DCF" w14:textId="77777777" w:rsidR="005A2F2F" w:rsidRDefault="005A2F2F">
      <w:r w:rsidRPr="005A2F2F">
        <w:rPr>
          <w:b/>
        </w:rPr>
        <w:t>Summary:</w:t>
      </w:r>
    </w:p>
    <w:p w14:paraId="7A125441" w14:textId="77777777" w:rsidR="005A2F2F" w:rsidRDefault="005A2F2F">
      <w:r>
        <w:t>The Hebrew adjective qadosh signifies something or someone set apart, sacred, and consecrated for divine use. In Exodus 19:6, God designates Israel as a "holy nation," establishing that they are uniquely separated from the surrounding pagan nations and dedicated entirely to the service, character, and presence of Yahweh. This holiness is not an inherent moral achievement but a status bestowed by God's choosing, which carries the profound responsibility of reflecting His own pure and sacred character to the rest of the world.</w:t>
      </w:r>
    </w:p>
    <w:p w14:paraId="5D21750D" w14:textId="77777777" w:rsidR="005A2F2F" w:rsidRDefault="005A2F2F"/>
    <w:p w14:paraId="40AF70A1" w14:textId="77777777" w:rsidR="005A2F2F" w:rsidRDefault="005A2F2F">
      <w:r w:rsidRPr="005A2F2F">
        <w:rPr>
          <w:b/>
        </w:rPr>
        <w:t>Full Study:</w:t>
      </w:r>
    </w:p>
    <w:p w14:paraId="547205EB" w14:textId="77777777" w:rsidR="005A2F2F" w:rsidRDefault="005A2F2F"/>
    <w:p w14:paraId="56D485EE" w14:textId="77777777" w:rsidR="005A2F2F" w:rsidRPr="005A2F2F" w:rsidRDefault="005A2F2F">
      <w:pPr>
        <w:rPr>
          <w:b/>
        </w:rPr>
      </w:pPr>
      <w:r w:rsidRPr="005A2F2F">
        <w:rPr>
          <w:b/>
        </w:rPr>
        <w:t>1. Word Picture / Background</w:t>
      </w:r>
    </w:p>
    <w:p w14:paraId="6D135CC2" w14:textId="77777777" w:rsidR="005A2F2F" w:rsidRDefault="005A2F2F">
      <w:r>
        <w:t>The root q-d-sh carries the primary historical association of cutting, separation, or setting a boundary. To make something holy is to "cut it off" from common, everyday, or profane use and to dedicate it exclusively to the sphere of the divine. This does not merely imply physical distance, but a total change in ownership and purpose. In the ancient Near East, objects, places, and people designated as qadosh were restricted; they belonged to the deity and were governed by strict rules of purity to prevent contamination by the mundane.</w:t>
      </w:r>
    </w:p>
    <w:p w14:paraId="48BDF791" w14:textId="77777777" w:rsidR="005A2F2F" w:rsidRDefault="005A2F2F"/>
    <w:p w14:paraId="3D6F7508" w14:textId="77777777" w:rsidR="005A2F2F" w:rsidRPr="005A2F2F" w:rsidRDefault="005A2F2F">
      <w:pPr>
        <w:rPr>
          <w:b/>
        </w:rPr>
      </w:pPr>
      <w:r w:rsidRPr="005A2F2F">
        <w:rPr>
          <w:b/>
        </w:rPr>
        <w:t>2. Meaning / Lexical Definition</w:t>
      </w:r>
    </w:p>
    <w:p w14:paraId="703BA68D" w14:textId="77777777" w:rsidR="005A2F2F" w:rsidRDefault="005A2F2F">
      <w:r>
        <w:t>The adjective qadosh describes that which is sacred, set apart, or physically and morally pure.</w:t>
      </w:r>
    </w:p>
    <w:p w14:paraId="0842AC24" w14:textId="77777777" w:rsidR="005A2F2F" w:rsidRDefault="005A2F2F">
      <w:r>
        <w:t>• As an attribute of God: It denotes His absolute transcendence, majestic purity, and complete separation from creation and sin. God is the ultimate standard of what is qadosh.</w:t>
      </w:r>
    </w:p>
    <w:p w14:paraId="226A808B" w14:textId="77777777" w:rsidR="005A2F2F" w:rsidRDefault="005A2F2F">
      <w:r>
        <w:t>• As an attribute of people or things: It indicates a status of consecration. Because they belong to the holy God, they are separated from the common (chol) or unclean (tame) and designated for sacred service.</w:t>
      </w:r>
    </w:p>
    <w:p w14:paraId="187B66B2" w14:textId="77777777" w:rsidR="005A2F2F" w:rsidRDefault="005A2F2F">
      <w:r>
        <w:t>• Semantic range: Sacred, holy, set apart, consecrated, saintly.</w:t>
      </w:r>
    </w:p>
    <w:p w14:paraId="3CF6B694" w14:textId="77777777" w:rsidR="005A2F2F" w:rsidRDefault="005A2F2F"/>
    <w:p w14:paraId="76DAB2E4" w14:textId="77777777" w:rsidR="005A2F2F" w:rsidRPr="005A2F2F" w:rsidRDefault="005A2F2F">
      <w:pPr>
        <w:rPr>
          <w:b/>
        </w:rPr>
      </w:pPr>
      <w:r w:rsidRPr="005A2F2F">
        <w:rPr>
          <w:b/>
        </w:rPr>
        <w:t>3. Usage and Word Pictures</w:t>
      </w:r>
    </w:p>
    <w:p w14:paraId="7FEFDDE4" w14:textId="77777777" w:rsidR="005A2F2F" w:rsidRDefault="005A2F2F">
      <w:r>
        <w:t>The term qadosh is used in several distinct ways throughout the Old Testament to illustrate the concept of separation:</w:t>
      </w:r>
    </w:p>
    <w:p w14:paraId="2FCB7F5D" w14:textId="77777777" w:rsidR="005A2F2F" w:rsidRDefault="005A2F2F">
      <w:r>
        <w:t>• Sacred space: Places where God manifests His presence, such as the tabernacle, the temple, or the ground around the burning bush, are designated as holy.</w:t>
      </w:r>
    </w:p>
    <w:p w14:paraId="70F216CC" w14:textId="77777777" w:rsidR="005A2F2F" w:rsidRDefault="005A2F2F">
      <w:r>
        <w:t>• Sacred time: The Sabbath and appointed feasts are set apart from normal workdays for worship and rest.</w:t>
      </w:r>
    </w:p>
    <w:p w14:paraId="40BF8348" w14:textId="77777777" w:rsidR="005A2F2F" w:rsidRDefault="005A2F2F">
      <w:r>
        <w:t>• Sacred objects: Utensils, garments, and offerings used in tabernacle worship are consecrated and must not be used for ordinary tasks.</w:t>
      </w:r>
    </w:p>
    <w:p w14:paraId="4B2A6228" w14:textId="77777777" w:rsidR="005A2F2F" w:rsidRDefault="005A2F2F">
      <w:r>
        <w:t>• Sacred people: Priests, Levites, and the entire nation of Israel are set apart to live in covenant relationship with God.</w:t>
      </w:r>
    </w:p>
    <w:p w14:paraId="29B5B769" w14:textId="77777777" w:rsidR="005A2F2F" w:rsidRDefault="005A2F2F"/>
    <w:p w14:paraId="1FB490AD" w14:textId="77777777" w:rsidR="005A2F2F" w:rsidRPr="005A2F2F" w:rsidRDefault="005A2F2F">
      <w:pPr>
        <w:rPr>
          <w:b/>
        </w:rPr>
      </w:pPr>
      <w:r w:rsidRPr="005A2F2F">
        <w:rPr>
          <w:b/>
        </w:rPr>
        <w:t>4. Theological Implications</w:t>
      </w:r>
    </w:p>
    <w:p w14:paraId="5F06E473" w14:textId="77777777" w:rsidR="005A2F2F" w:rsidRDefault="005A2F2F">
      <w:r>
        <w:t xml:space="preserve">The calling to be qadosh is rooted in the character of God Himself. Because Yahweh is holy, those who belong to Him must also embody holiness. This establishes a vertical relationship (devotion to God) that must manifest horizontally (ethical living and ritual purity). </w:t>
      </w:r>
    </w:p>
    <w:p w14:paraId="67AE5FEA" w14:textId="77777777" w:rsidR="005A2F2F" w:rsidRDefault="005A2F2F">
      <w:r>
        <w:t>• Holiness is derivative: Created things and human beings are not holy in themselves; they become holy only through their relationship and proximity to Yahweh, the Holy One of Israel.</w:t>
      </w:r>
    </w:p>
    <w:p w14:paraId="425EA422" w14:textId="77777777" w:rsidR="005A2F2F" w:rsidRDefault="005A2F2F">
      <w:r>
        <w:t>• Holiness demands distinction: For Israel, being holy meant living by a different standard—dietary, moral, social, and ceremonial—that clearly distinguished them from the Canaanites and Egyptians.</w:t>
      </w:r>
    </w:p>
    <w:p w14:paraId="71274023" w14:textId="77777777" w:rsidR="005A2F2F" w:rsidRDefault="005A2F2F"/>
    <w:p w14:paraId="3367251F" w14:textId="77777777" w:rsidR="005A2F2F" w:rsidRPr="005A2F2F" w:rsidRDefault="005A2F2F">
      <w:pPr>
        <w:rPr>
          <w:b/>
        </w:rPr>
      </w:pPr>
      <w:r w:rsidRPr="005A2F2F">
        <w:rPr>
          <w:b/>
        </w:rPr>
        <w:t>5. Contextual Nuance in the Passage</w:t>
      </w:r>
    </w:p>
    <w:p w14:paraId="276A7D6B" w14:textId="77777777" w:rsidR="005A2F2F" w:rsidRDefault="005A2F2F">
      <w:r>
        <w:t xml:space="preserve">In Exodus 19:6, the promise and command to be a "holy nation" (goy qadosh) occurs at Sinai, just before the giving of the Ten Commandments. </w:t>
      </w:r>
    </w:p>
    <w:p w14:paraId="10C8E29A" w14:textId="77777777" w:rsidR="005A2F2F" w:rsidRDefault="005A2F2F">
      <w:r>
        <w:t>• National identity: This is the first time in Scripture that Israel is called a "holy nation." God is defining their corporate identity and mission.</w:t>
      </w:r>
    </w:p>
    <w:p w14:paraId="65468EC5" w14:textId="77777777" w:rsidR="005A2F2F" w:rsidRDefault="005A2F2F">
      <w:r>
        <w:t>• Covenantal purpose: As a holy nation, Israel is to act as a living sanctuary for God's presence on earth. Their holiness is intrinsically linked to being a "kingdom of priests"—mediators between God and the nations.</w:t>
      </w:r>
    </w:p>
    <w:p w14:paraId="794886F5" w14:textId="77777777" w:rsidR="005A2F2F" w:rsidRDefault="005A2F2F">
      <w:r>
        <w:t>• Unconditional status, conditional enjoyment: While God sets them apart sovereignly, the active enjoyment and realization of this holy status depend on their obedience to His voice and keeping His covenant (Exodus 19:5).</w:t>
      </w:r>
    </w:p>
    <w:p w14:paraId="1C94EF59" w14:textId="77777777" w:rsidR="005A2F2F" w:rsidRDefault="005A2F2F"/>
    <w:p w14:paraId="091A2EB3" w14:textId="77777777" w:rsidR="005A2F2F" w:rsidRPr="005A2F2F" w:rsidRDefault="005A2F2F">
      <w:pPr>
        <w:rPr>
          <w:b/>
        </w:rPr>
      </w:pPr>
      <w:r w:rsidRPr="005A2F2F">
        <w:rPr>
          <w:b/>
        </w:rPr>
        <w:t>6. Key Uses in Other Verses (NKJV)</w:t>
      </w:r>
    </w:p>
    <w:p w14:paraId="23372347" w14:textId="77777777" w:rsidR="005A2F2F" w:rsidRDefault="005A2F2F">
      <w:r>
        <w:t>These verses utilize the same Hebrew word qadosh to reflect its meaning of sacredness and setting apart:</w:t>
      </w:r>
    </w:p>
    <w:p w14:paraId="547EE08E" w14:textId="77777777" w:rsidR="005A2F2F" w:rsidRDefault="005A2F2F">
      <w:r>
        <w:t>• Leviticus 11:44 – "For I am the Lord your God. You shall therefore consecrate yourselves, and you shall be holy; for I am holy."</w:t>
      </w:r>
    </w:p>
    <w:p w14:paraId="2BE55312" w14:textId="77777777" w:rsidR="005A2F2F" w:rsidRDefault="005A2F2F">
      <w:r>
        <w:t>• Leviticus 19:2 – "Speak to all the congregation of the children of Israel, and say to them: ‘You shall be holy, for I the Lord your God am holy.’"</w:t>
      </w:r>
    </w:p>
    <w:p w14:paraId="3649B7C3" w14:textId="77777777" w:rsidR="005A2F2F" w:rsidRDefault="005A2F2F">
      <w:r>
        <w:t>• Numbers 16:3 – "They gathered together against Moses and Aaron, and said to them, 'You take too much upon yourselves, for all the congregation is holy, every one of them, and the Lord is among them.'"</w:t>
      </w:r>
    </w:p>
    <w:p w14:paraId="577D451E" w14:textId="77777777" w:rsidR="005A2F2F" w:rsidRDefault="005A2F2F">
      <w:r>
        <w:t>• Isaiah 6:3 – "And one cried to another and said: 'Holy, holy, holy is the Lord of hosts; The whole earth is full of His glory!'"</w:t>
      </w:r>
    </w:p>
    <w:p w14:paraId="2FEB7A21" w14:textId="77777777" w:rsidR="005A2F2F" w:rsidRDefault="005A2F2F"/>
    <w:p w14:paraId="12782E2D" w14:textId="77777777" w:rsidR="005A2F2F" w:rsidRPr="005A2F2F" w:rsidRDefault="005A2F2F">
      <w:pPr>
        <w:rPr>
          <w:b/>
        </w:rPr>
      </w:pPr>
      <w:r w:rsidRPr="005A2F2F">
        <w:rPr>
          <w:b/>
        </w:rPr>
        <w:t>7. Other Relevant Insights</w:t>
      </w:r>
    </w:p>
    <w:p w14:paraId="19979D28" w14:textId="77777777" w:rsidR="005A2F2F" w:rsidRDefault="005A2F2F">
      <w:r>
        <w:t>In the New Testament, this corporate calling of Israel is applied to the Church. In 1 Peter 2:9, Peter directly quotes Exodus 19:6, telling believers, "But you are a chosen generation, a royal priesthood, a holy nation, His own special people, that you may proclaim the praises of Him who called you out of darkness into His marvelous light." The Greek equivalent used is hagios, which carries the exact same conceptual framework of being set apart for God's exclusive possession and service.</w:t>
      </w:r>
    </w:p>
    <w:p w14:paraId="6444EA38" w14:textId="77777777" w:rsidR="005A2F2F" w:rsidRDefault="005A2F2F"/>
    <w:p w14:paraId="4E49A9CB" w14:textId="77777777" w:rsidR="005A2F2F" w:rsidRPr="005A2F2F" w:rsidRDefault="005A2F2F">
      <w:pPr>
        <w:rPr>
          <w:b/>
        </w:rPr>
      </w:pPr>
      <w:r w:rsidRPr="005A2F2F">
        <w:rPr>
          <w:b/>
        </w:rPr>
        <w:t>8. References</w:t>
      </w:r>
    </w:p>
    <w:p w14:paraId="54C5A468" w14:textId="77777777" w:rsidR="005A2F2F" w:rsidRDefault="005A2F2F">
      <w:r>
        <w:t>• Brown, Francis, S.R. Driver, and Charles A. Briggs. Hebrew and English Lexicon of the Old Testament.</w:t>
      </w:r>
    </w:p>
    <w:p w14:paraId="1E310D7A" w14:textId="77777777" w:rsidR="005A2F2F" w:rsidRDefault="005A2F2F">
      <w:r>
        <w:t>• Harris, R. Laird, Gleason L. Archer Jr., and Bruce K. Waltke. Theological Wordbook of the Old Testament.</w:t>
      </w:r>
    </w:p>
    <w:p w14:paraId="2D072511" w14:textId="77777777" w:rsidR="005A2F2F" w:rsidRDefault="005A2F2F">
      <w:r>
        <w:t>• Koehler, Ludwig, and Walter Baumgartner. The Hebrew and Aramaic Lexicon of the Old Testament.</w:t>
      </w:r>
    </w:p>
    <w:p w14:paraId="732CB7D7" w14:textId="77777777" w:rsidR="005A2F2F" w:rsidRDefault="005A2F2F">
      <w:r>
        <w:t>• VanGemeren, Willem A., ed. New International Dictionary of Old Testament Theology and Exegesis.</w:t>
      </w:r>
    </w:p>
    <w:p w14:paraId="4BE57D5B" w14:textId="295AA2E7" w:rsidR="004C5552" w:rsidRDefault="005A2F2F">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A2F2F"/>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C585"/>
  <w15:chartTrackingRefBased/>
  <w15:docId w15:val="{764E0DD4-C871-460E-AF5B-72F8286A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2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2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F2F"/>
    <w:rPr>
      <w:rFonts w:eastAsiaTheme="majorEastAsia" w:cstheme="majorBidi"/>
      <w:color w:val="272727" w:themeColor="text1" w:themeTint="D8"/>
    </w:rPr>
  </w:style>
  <w:style w:type="paragraph" w:styleId="Title">
    <w:name w:val="Title"/>
    <w:basedOn w:val="Normal"/>
    <w:next w:val="Normal"/>
    <w:link w:val="TitleChar"/>
    <w:uiPriority w:val="10"/>
    <w:qFormat/>
    <w:rsid w:val="005A2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F2F"/>
    <w:pPr>
      <w:spacing w:before="160"/>
      <w:jc w:val="center"/>
    </w:pPr>
    <w:rPr>
      <w:i/>
      <w:iCs/>
      <w:color w:val="404040" w:themeColor="text1" w:themeTint="BF"/>
    </w:rPr>
  </w:style>
  <w:style w:type="character" w:customStyle="1" w:styleId="QuoteChar">
    <w:name w:val="Quote Char"/>
    <w:basedOn w:val="DefaultParagraphFont"/>
    <w:link w:val="Quote"/>
    <w:uiPriority w:val="29"/>
    <w:rsid w:val="005A2F2F"/>
    <w:rPr>
      <w:i/>
      <w:iCs/>
      <w:color w:val="404040" w:themeColor="text1" w:themeTint="BF"/>
    </w:rPr>
  </w:style>
  <w:style w:type="paragraph" w:styleId="ListParagraph">
    <w:name w:val="List Paragraph"/>
    <w:basedOn w:val="Normal"/>
    <w:uiPriority w:val="34"/>
    <w:qFormat/>
    <w:rsid w:val="005A2F2F"/>
    <w:pPr>
      <w:ind w:left="720"/>
      <w:contextualSpacing/>
    </w:pPr>
  </w:style>
  <w:style w:type="character" w:styleId="IntenseEmphasis">
    <w:name w:val="Intense Emphasis"/>
    <w:basedOn w:val="DefaultParagraphFont"/>
    <w:uiPriority w:val="21"/>
    <w:qFormat/>
    <w:rsid w:val="005A2F2F"/>
    <w:rPr>
      <w:i/>
      <w:iCs/>
      <w:color w:val="2E74B5" w:themeColor="accent1" w:themeShade="BF"/>
    </w:rPr>
  </w:style>
  <w:style w:type="paragraph" w:styleId="IntenseQuote">
    <w:name w:val="Intense Quote"/>
    <w:basedOn w:val="Normal"/>
    <w:next w:val="Normal"/>
    <w:link w:val="IntenseQuoteChar"/>
    <w:uiPriority w:val="30"/>
    <w:qFormat/>
    <w:rsid w:val="005A2F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2F2F"/>
    <w:rPr>
      <w:i/>
      <w:iCs/>
      <w:color w:val="2E74B5" w:themeColor="accent1" w:themeShade="BF"/>
    </w:rPr>
  </w:style>
  <w:style w:type="character" w:styleId="IntenseReference">
    <w:name w:val="Intense Reference"/>
    <w:basedOn w:val="DefaultParagraphFont"/>
    <w:uiPriority w:val="32"/>
    <w:qFormat/>
    <w:rsid w:val="005A2F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