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95B0" w14:textId="77777777" w:rsidR="005C399A" w:rsidRPr="005C399A" w:rsidRDefault="005C399A">
      <w:pPr>
        <w:rPr>
          <w:b/>
        </w:rPr>
      </w:pPr>
      <w:r w:rsidRPr="005C399A">
        <w:rPr>
          <w:b/>
        </w:rPr>
        <w:t>HATE - ( sane' , Strong's H8130 )</w:t>
      </w:r>
    </w:p>
    <w:p w14:paraId="58524875" w14:textId="77777777" w:rsidR="005C399A" w:rsidRDefault="005C399A">
      <w:r w:rsidRPr="005C399A">
        <w:rPr>
          <w:b/>
        </w:rPr>
        <w:t>Summary:</w:t>
      </w:r>
    </w:p>
    <w:p w14:paraId="4DA2C39D" w14:textId="77777777" w:rsidR="005C399A" w:rsidRDefault="005C399A">
      <w:r>
        <w:t>The Hebrew verb sane' expresses a deep-seated emotional and volitional rejection, opposition, or distance from someone or something. In the context of the Decalogue (Exodus 20:5), "those who hate Me" does not merely describe a passive lack of affection, but an active, rebellious hostility toward God, manifested in idolatry and disobedience. Conversely, in covenant language, to "hate" can also carry the functional meaning of choosing against or rejecting a covenant partner, contrasting sharply with the covenant love (aheb) shown to those who love God and keep His commandments.</w:t>
      </w:r>
    </w:p>
    <w:p w14:paraId="7A8F70B9" w14:textId="77777777" w:rsidR="005C399A" w:rsidRDefault="005C399A"/>
    <w:p w14:paraId="343F77CF" w14:textId="77777777" w:rsidR="005C399A" w:rsidRDefault="005C399A">
      <w:r w:rsidRPr="005C399A">
        <w:rPr>
          <w:b/>
        </w:rPr>
        <w:t>Full Study:</w:t>
      </w:r>
    </w:p>
    <w:p w14:paraId="227DB4B6" w14:textId="77777777" w:rsidR="005C399A" w:rsidRDefault="005C399A"/>
    <w:p w14:paraId="1657F758" w14:textId="77777777" w:rsidR="005C399A" w:rsidRPr="005C399A" w:rsidRDefault="005C399A">
      <w:pPr>
        <w:rPr>
          <w:b/>
        </w:rPr>
      </w:pPr>
      <w:r w:rsidRPr="005C399A">
        <w:rPr>
          <w:b/>
        </w:rPr>
        <w:t>1. Word Picture / Background</w:t>
      </w:r>
    </w:p>
    <w:p w14:paraId="762DA3E1" w14:textId="77777777" w:rsidR="005C399A" w:rsidRDefault="005C399A">
      <w:r>
        <w:t>The root sane' is the primary Old Testament verb for expressing hatred, enmity, or rejection. In the ancient Near Eastern covenantal context, "love" and "hate" often functioned as legal and political terms alongside their emotional connotations. To "love" represented loyalty, devotion, and treaty-keeping, while to "hate" represented disloyalty, rejection, treaty-breaking, and alienation. To "hate" God, therefore, is not just a psychological feeling of dislike; it is a posture of active rebellion, turning away from the covenant Sovereign to serve other gods.</w:t>
      </w:r>
    </w:p>
    <w:p w14:paraId="01CD2D52" w14:textId="77777777" w:rsidR="005C399A" w:rsidRDefault="005C399A"/>
    <w:p w14:paraId="1F102BA2" w14:textId="77777777" w:rsidR="005C399A" w:rsidRPr="005C399A" w:rsidRDefault="005C399A">
      <w:pPr>
        <w:rPr>
          <w:b/>
        </w:rPr>
      </w:pPr>
      <w:r w:rsidRPr="005C399A">
        <w:rPr>
          <w:b/>
        </w:rPr>
        <w:t>2. Meaning / Lexical Definition</w:t>
      </w:r>
    </w:p>
    <w:p w14:paraId="63E7E38B" w14:textId="77777777" w:rsidR="005C399A" w:rsidRDefault="005C399A">
      <w:r>
        <w:t>The verb sane' refers to an intense aversion, dislike, or open hostility. Semantically, it spans from a personal, emotional feeling of detestation to a formal, volitional choice of rejection. In its basic verbal stems, it means:</w:t>
      </w:r>
    </w:p>
    <w:p w14:paraId="0474B4F5" w14:textId="77777777" w:rsidR="005C399A" w:rsidRDefault="005C399A">
      <w:r>
        <w:t>• To hate, detest, or hold enmity toward someone or something.</w:t>
      </w:r>
    </w:p>
    <w:p w14:paraId="4396B5E9" w14:textId="77777777" w:rsidR="005C399A" w:rsidRDefault="005C399A">
      <w:r>
        <w:t>• To reject or refuse to have a relationship with a person or party.</w:t>
      </w:r>
    </w:p>
    <w:p w14:paraId="25511815" w14:textId="77777777" w:rsidR="005C399A" w:rsidRDefault="005C399A">
      <w:r>
        <w:t>• To show disregard or give secondary status to someone (as in the contrast between Jacob's love for Rachel and his lesser love, or "hatred," for Leah in Genesis 29:31).</w:t>
      </w:r>
    </w:p>
    <w:p w14:paraId="616BDC70" w14:textId="77777777" w:rsidR="005C399A" w:rsidRDefault="005C399A"/>
    <w:p w14:paraId="2256B151" w14:textId="77777777" w:rsidR="005C399A" w:rsidRDefault="005C399A">
      <w:r>
        <w:t>In Exodus 20:5, the word appears as a participle (sone'ay), functioning substantively as "those who hate Me," describing a class of people characterized by their ongoing, active hostility and disloyalty to Yahweh.</w:t>
      </w:r>
    </w:p>
    <w:p w14:paraId="287240B3" w14:textId="77777777" w:rsidR="005C399A" w:rsidRDefault="005C399A"/>
    <w:p w14:paraId="333CBE8D" w14:textId="77777777" w:rsidR="005C399A" w:rsidRPr="005C399A" w:rsidRDefault="005C399A">
      <w:pPr>
        <w:rPr>
          <w:b/>
        </w:rPr>
      </w:pPr>
      <w:r w:rsidRPr="005C399A">
        <w:rPr>
          <w:b/>
        </w:rPr>
        <w:t>3. Usage and Word Pictures</w:t>
      </w:r>
    </w:p>
    <w:p w14:paraId="550E2697" w14:textId="77777777" w:rsidR="005C399A" w:rsidRDefault="005C399A">
      <w:r>
        <w:t>Throughout the Old Testament, sane' is contrasted with aheb (to love). This contrast illustrates that hatred is the polar opposite of covenant commitment. The scriptures depict several word pictures and dynamics associated with this root:</w:t>
      </w:r>
    </w:p>
    <w:p w14:paraId="6BE3D519" w14:textId="77777777" w:rsidR="005C399A" w:rsidRDefault="005C399A">
      <w:r>
        <w:t>• Domestic rejection: A husband who "hates" his wife is one who rejects the marital covenant (Deuteronomy 22:13).</w:t>
      </w:r>
    </w:p>
    <w:p w14:paraId="40B60D56" w14:textId="77777777" w:rsidR="005C399A" w:rsidRDefault="005C399A">
      <w:r>
        <w:t>• Social alienation: A poor man is "hated" or avoided by his neighbors because of his poverty (Proverbs 14:20).</w:t>
      </w:r>
    </w:p>
    <w:p w14:paraId="27202757" w14:textId="77777777" w:rsidR="005C399A" w:rsidRDefault="005C399A">
      <w:r>
        <w:t>• Ethical alignment: The righteous are commanded to "hate evil" (Psalm 97:10), which means to actively distance themselves from and oppose wickedness.</w:t>
      </w:r>
    </w:p>
    <w:p w14:paraId="3FCD703D" w14:textId="77777777" w:rsidR="005C399A" w:rsidRDefault="005C399A">
      <w:r>
        <w:t>• God's holy aversion: God is said to "hate" idolatry, false worship, and injustice (Deuteronomy 16:22; Isaiah 61:8; Amos 5:21). This is not an uncontrolled passion, but the necessary reaction of His perfect holiness against that which destroys and defiles.</w:t>
      </w:r>
    </w:p>
    <w:p w14:paraId="0B225782" w14:textId="77777777" w:rsidR="005C399A" w:rsidRDefault="005C399A"/>
    <w:p w14:paraId="4116CAF2" w14:textId="77777777" w:rsidR="005C399A" w:rsidRPr="005C399A" w:rsidRDefault="005C399A">
      <w:pPr>
        <w:rPr>
          <w:b/>
        </w:rPr>
      </w:pPr>
      <w:r w:rsidRPr="005C399A">
        <w:rPr>
          <w:b/>
        </w:rPr>
        <w:t>4. Theological Implications</w:t>
      </w:r>
    </w:p>
    <w:p w14:paraId="6B3EB64F" w14:textId="77777777" w:rsidR="005C399A" w:rsidRDefault="005C399A">
      <w:r>
        <w:t>The theological weight of "those who hate Me" in the second commandment is immense:</w:t>
      </w:r>
    </w:p>
    <w:p w14:paraId="2A6126E5" w14:textId="77777777" w:rsidR="005C399A" w:rsidRDefault="005C399A">
      <w:r>
        <w:t>• Personal Relationship: God relates to His people personally. His reaction to idolatry—described as jealousy—reveals that worshiping other gods is a personal betrayal. To choose an idol is to "hate" Yahweh.</w:t>
      </w:r>
    </w:p>
    <w:p w14:paraId="7464303D" w14:textId="77777777" w:rsidR="005C399A" w:rsidRDefault="005C399A">
      <w:r>
        <w:t>• Generational Consequences: The text associates "hating" God with a trajectory of spiritual ruin that affects future generations. When parents model hostility toward God, they pass down a legacy of rebellion. However, the limit of this judgment to the "third and fourth generations" is immediately contrasted with the "thousands" of generations of those who love Him, showcasing the overwhelming supremacy of God's grace over His wrath.</w:t>
      </w:r>
    </w:p>
    <w:p w14:paraId="24DA336A" w14:textId="77777777" w:rsidR="005C399A" w:rsidRDefault="005C399A">
      <w:r>
        <w:t>• Sin as Hostility: Sin is not merely a mistake or an imperfection; it is a form of enmity against God. Those who practice idolatry are categorized not just as misguided, but as enemies of God.</w:t>
      </w:r>
    </w:p>
    <w:p w14:paraId="46D9BF26" w14:textId="77777777" w:rsidR="005C399A" w:rsidRDefault="005C399A"/>
    <w:p w14:paraId="170AAFC5" w14:textId="77777777" w:rsidR="005C399A" w:rsidRPr="005C399A" w:rsidRDefault="005C399A">
      <w:pPr>
        <w:rPr>
          <w:b/>
        </w:rPr>
      </w:pPr>
      <w:r w:rsidRPr="005C399A">
        <w:rPr>
          <w:b/>
        </w:rPr>
        <w:t>5. Contextual Nuance in the Passage</w:t>
      </w:r>
    </w:p>
    <w:p w14:paraId="54559F53" w14:textId="77777777" w:rsidR="005C399A" w:rsidRDefault="005C399A">
      <w:r>
        <w:t>In Exodus 20:5, the phrase "those who hate Me" stands in immediate contrast to "those who love Me and keep My commandments" in verse 6. This structural parallel defines what it means to "hate" God:</w:t>
      </w:r>
    </w:p>
    <w:p w14:paraId="45CEFBAD" w14:textId="77777777" w:rsidR="005C399A" w:rsidRDefault="005C399A">
      <w:r>
        <w:t>• To hate God is to make or bow down to carved images (Exodus 20:4-5).</w:t>
      </w:r>
    </w:p>
    <w:p w14:paraId="1AB5D22B" w14:textId="77777777" w:rsidR="005C399A" w:rsidRDefault="005C399A">
      <w:r>
        <w:t>• To hate God is to violate His covenant commandments.</w:t>
      </w:r>
    </w:p>
    <w:p w14:paraId="2C741690" w14:textId="77777777" w:rsidR="005C399A" w:rsidRDefault="005C399A"/>
    <w:p w14:paraId="1723E0E6" w14:textId="77777777" w:rsidR="005C399A" w:rsidRDefault="005C399A">
      <w:r>
        <w:t>The context of the Ten Commandments establishes that love and hate are visible, measurable actions. One cannot claim to love God while worshiping idols, nor can one claim neutrality. In the covenant framework, failing to love God exclusively is functionally equivalent to hating Him.</w:t>
      </w:r>
    </w:p>
    <w:p w14:paraId="445C9539" w14:textId="77777777" w:rsidR="005C399A" w:rsidRDefault="005C399A"/>
    <w:p w14:paraId="50CFF943" w14:textId="77777777" w:rsidR="005C399A" w:rsidRPr="005C399A" w:rsidRDefault="005C399A">
      <w:pPr>
        <w:rPr>
          <w:b/>
        </w:rPr>
      </w:pPr>
      <w:r w:rsidRPr="005C399A">
        <w:rPr>
          <w:b/>
        </w:rPr>
        <w:t>6. Key Uses in Other Verses (NKJV)</w:t>
      </w:r>
    </w:p>
    <w:p w14:paraId="379D6D2C" w14:textId="77777777" w:rsidR="005C399A" w:rsidRDefault="005C399A">
      <w:r>
        <w:t>• Deuteronomy 5:9 – "...for I, the LORD your God, am a jealous God, visiting the iniquity of the fathers upon the children to the third and fourth generations of those who hate Me,"</w:t>
      </w:r>
    </w:p>
    <w:p w14:paraId="74AFA05A" w14:textId="77777777" w:rsidR="005C399A" w:rsidRDefault="005C399A">
      <w:r>
        <w:t>• Deuteronomy 7:15 – "And the LORD will take away from you all sickness, and will afflict you with none of the terrible diseases of Egypt which you have known, but will lay them on all those who hate you."</w:t>
      </w:r>
    </w:p>
    <w:p w14:paraId="050505BA" w14:textId="77777777" w:rsidR="005C399A" w:rsidRDefault="005C399A">
      <w:r>
        <w:t>• Psalm 97:10 – "You who love the LORD, hate evil! He preserves the souls of His saints; He delivers them out of the hand of the wicked."</w:t>
      </w:r>
    </w:p>
    <w:p w14:paraId="1370751A" w14:textId="77777777" w:rsidR="005C399A" w:rsidRDefault="005C399A">
      <w:r>
        <w:t>• Proverbs 6:16 – "These six things the LORD hates, yes, seven are an abomination to Him:"</w:t>
      </w:r>
    </w:p>
    <w:p w14:paraId="7BC4C0C8" w14:textId="77777777" w:rsidR="005C399A" w:rsidRDefault="005C399A">
      <w:r>
        <w:t>• Amos 5:15 – "Hate evil, love good; establish justice in the gate. It may be that the LORD God of hosts will be gracious to the remnant of Joseph."</w:t>
      </w:r>
    </w:p>
    <w:p w14:paraId="09B7E2F7" w14:textId="77777777" w:rsidR="005C399A" w:rsidRDefault="005C399A"/>
    <w:p w14:paraId="5FEFFFC2" w14:textId="77777777" w:rsidR="005C399A" w:rsidRPr="005C399A" w:rsidRDefault="005C399A">
      <w:pPr>
        <w:rPr>
          <w:b/>
        </w:rPr>
      </w:pPr>
      <w:r w:rsidRPr="005C399A">
        <w:rPr>
          <w:b/>
        </w:rPr>
        <w:t>7. Other Relevant Insights</w:t>
      </w:r>
    </w:p>
    <w:p w14:paraId="29C38AA8" w14:textId="77777777" w:rsidR="005C399A" w:rsidRDefault="005C399A">
      <w:r>
        <w:t>In the New Testament, Jesus draws on this Hebrew covenantal concept of love and hate. In Luke 14:26, when He states that a disciple must "hate" his father, mother, wife, and children, He is not commanding emotional malice. Instead, He is utilizing the Semitic idiom rooted in Old Testament covenant language. To "hate" one's family in comparison to Christ means to choose Christ supreme above all others, assigning all other relationships to a secondary position of loyalty.</w:t>
      </w:r>
    </w:p>
    <w:p w14:paraId="36B6CDF0" w14:textId="77777777" w:rsidR="005C399A" w:rsidRDefault="005C399A"/>
    <w:p w14:paraId="1A284F47" w14:textId="77777777" w:rsidR="005C399A" w:rsidRPr="005C399A" w:rsidRDefault="005C399A">
      <w:pPr>
        <w:rPr>
          <w:b/>
        </w:rPr>
      </w:pPr>
      <w:r w:rsidRPr="005C399A">
        <w:rPr>
          <w:b/>
        </w:rPr>
        <w:t>8. References</w:t>
      </w:r>
    </w:p>
    <w:p w14:paraId="63BEC4C0" w14:textId="77777777" w:rsidR="005C399A" w:rsidRDefault="005C399A">
      <w:r>
        <w:t>• Brown, Francis, S.R. Driver, and Charles A. Briggs. The Brown-Driver-Briggs Hebrew and English Lexicon.</w:t>
      </w:r>
    </w:p>
    <w:p w14:paraId="0BF0472B" w14:textId="77777777" w:rsidR="005C399A" w:rsidRDefault="005C399A">
      <w:r>
        <w:t>• Harris, R. Laird, Gleason L. Archer Jr., and Bruce K. Waltke. Theological Wordbook of the Old Testament.</w:t>
      </w:r>
    </w:p>
    <w:p w14:paraId="47A8445F" w14:textId="77777777" w:rsidR="005C399A" w:rsidRDefault="005C399A">
      <w:r>
        <w:t>• Koehler, Ludwig, and Walter Baumgartner. The Hebrew and Aramaic Lexicon of the Old Testament.</w:t>
      </w:r>
    </w:p>
    <w:p w14:paraId="34A5F7ED" w14:textId="77777777" w:rsidR="005C399A" w:rsidRDefault="005C399A">
      <w:r>
        <w:t>• Botterweck, G. Johannes, and Helmer Ringgren. Theological Dictionary of the Old Testament.</w:t>
      </w:r>
    </w:p>
    <w:p w14:paraId="05B10F86" w14:textId="5E250CDF" w:rsidR="004C5552" w:rsidRDefault="005C399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399A"/>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EC45"/>
  <w15:chartTrackingRefBased/>
  <w15:docId w15:val="{1DF59E09-EA77-4A25-A787-036B2DAE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3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3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9A"/>
    <w:rPr>
      <w:rFonts w:eastAsiaTheme="majorEastAsia" w:cstheme="majorBidi"/>
      <w:color w:val="272727" w:themeColor="text1" w:themeTint="D8"/>
    </w:rPr>
  </w:style>
  <w:style w:type="paragraph" w:styleId="Title">
    <w:name w:val="Title"/>
    <w:basedOn w:val="Normal"/>
    <w:next w:val="Normal"/>
    <w:link w:val="TitleChar"/>
    <w:uiPriority w:val="10"/>
    <w:qFormat/>
    <w:rsid w:val="005C3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9A"/>
    <w:pPr>
      <w:spacing w:before="160"/>
      <w:jc w:val="center"/>
    </w:pPr>
    <w:rPr>
      <w:i/>
      <w:iCs/>
      <w:color w:val="404040" w:themeColor="text1" w:themeTint="BF"/>
    </w:rPr>
  </w:style>
  <w:style w:type="character" w:customStyle="1" w:styleId="QuoteChar">
    <w:name w:val="Quote Char"/>
    <w:basedOn w:val="DefaultParagraphFont"/>
    <w:link w:val="Quote"/>
    <w:uiPriority w:val="29"/>
    <w:rsid w:val="005C399A"/>
    <w:rPr>
      <w:i/>
      <w:iCs/>
      <w:color w:val="404040" w:themeColor="text1" w:themeTint="BF"/>
    </w:rPr>
  </w:style>
  <w:style w:type="paragraph" w:styleId="ListParagraph">
    <w:name w:val="List Paragraph"/>
    <w:basedOn w:val="Normal"/>
    <w:uiPriority w:val="34"/>
    <w:qFormat/>
    <w:rsid w:val="005C399A"/>
    <w:pPr>
      <w:ind w:left="720"/>
      <w:contextualSpacing/>
    </w:pPr>
  </w:style>
  <w:style w:type="character" w:styleId="IntenseEmphasis">
    <w:name w:val="Intense Emphasis"/>
    <w:basedOn w:val="DefaultParagraphFont"/>
    <w:uiPriority w:val="21"/>
    <w:qFormat/>
    <w:rsid w:val="005C399A"/>
    <w:rPr>
      <w:i/>
      <w:iCs/>
      <w:color w:val="2E74B5" w:themeColor="accent1" w:themeShade="BF"/>
    </w:rPr>
  </w:style>
  <w:style w:type="paragraph" w:styleId="IntenseQuote">
    <w:name w:val="Intense Quote"/>
    <w:basedOn w:val="Normal"/>
    <w:next w:val="Normal"/>
    <w:link w:val="IntenseQuoteChar"/>
    <w:uiPriority w:val="30"/>
    <w:qFormat/>
    <w:rsid w:val="005C39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399A"/>
    <w:rPr>
      <w:i/>
      <w:iCs/>
      <w:color w:val="2E74B5" w:themeColor="accent1" w:themeShade="BF"/>
    </w:rPr>
  </w:style>
  <w:style w:type="character" w:styleId="IntenseReference">
    <w:name w:val="Intense Reference"/>
    <w:basedOn w:val="DefaultParagraphFont"/>
    <w:uiPriority w:val="32"/>
    <w:qFormat/>
    <w:rsid w:val="005C39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