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A1F6" w14:textId="77777777" w:rsidR="00984DA1" w:rsidRPr="00984DA1" w:rsidRDefault="00984DA1">
      <w:pPr>
        <w:rPr>
          <w:b/>
        </w:rPr>
      </w:pPr>
      <w:r w:rsidRPr="00984DA1">
        <w:rPr>
          <w:b/>
        </w:rPr>
        <w:t>NAME - ( shem , Strong's H8034 )</w:t>
      </w:r>
    </w:p>
    <w:p w14:paraId="41FFD4A3" w14:textId="77777777" w:rsidR="00984DA1" w:rsidRDefault="00984DA1">
      <w:r w:rsidRPr="00984DA1">
        <w:rPr>
          <w:b/>
        </w:rPr>
        <w:t>Summary:</w:t>
      </w:r>
    </w:p>
    <w:p w14:paraId="784B2A27" w14:textId="77777777" w:rsidR="00984DA1" w:rsidRDefault="00984DA1">
      <w:r>
        <w:t>In the ancient Near East, a name was far more than a convenient label used for identification; it was an expression of a person's essential character, authority, reputation, and active presence. To know someone’s name was to have relational access to them. In Exodus 20:7, the command not to take the "name" (shem) of the LORD in vain goes far beyond avoiding casual profanity. It prohibits empty, insincere, or false representations of Yahweh’s character. Because God's name represents His very person, to treat His name with irreverence is to treat God Himself with contempt.</w:t>
      </w:r>
    </w:p>
    <w:p w14:paraId="019F7BFE" w14:textId="77777777" w:rsidR="00984DA1" w:rsidRDefault="00984DA1"/>
    <w:p w14:paraId="4F117BBB" w14:textId="77777777" w:rsidR="00984DA1" w:rsidRDefault="00984DA1">
      <w:r w:rsidRPr="00984DA1">
        <w:rPr>
          <w:b/>
        </w:rPr>
        <w:t>Full Study:</w:t>
      </w:r>
    </w:p>
    <w:p w14:paraId="4EDF0E7C" w14:textId="77777777" w:rsidR="00984DA1" w:rsidRDefault="00984DA1"/>
    <w:p w14:paraId="2D517F89" w14:textId="77777777" w:rsidR="00984DA1" w:rsidRPr="00984DA1" w:rsidRDefault="00984DA1">
      <w:pPr>
        <w:rPr>
          <w:b/>
        </w:rPr>
      </w:pPr>
      <w:r w:rsidRPr="00984DA1">
        <w:rPr>
          <w:b/>
        </w:rPr>
        <w:t xml:space="preserve"> 1. Word Picture / Background</w:t>
      </w:r>
    </w:p>
    <w:p w14:paraId="76181D7B" w14:textId="77777777" w:rsidR="00984DA1" w:rsidRDefault="00984DA1">
      <w:r>
        <w:t xml:space="preserve">In ancient Hebrew culture, a name (shem) was intrinsically linked to existence and identity. To have no name was to be non-existent or completely insignificant. Parents often named their children based on their character, destiny, or the circumstances of their birth. Furthermore, to name something—as Adam named the animals in Genesis 2—demonstrated authority and stewardship over it. </w:t>
      </w:r>
    </w:p>
    <w:p w14:paraId="4A5984CC" w14:textId="77777777" w:rsidR="00984DA1" w:rsidRDefault="00984DA1"/>
    <w:p w14:paraId="3FB717A6" w14:textId="77777777" w:rsidR="00984DA1" w:rsidRDefault="00984DA1">
      <w:r>
        <w:t>When God revealed His personal covenant name, Yahweh, to Moses at the burning bush, He was not merely providing a title. He was granting Israel relational access to His character, presence, and power. Therefore, God's "name" serves as a verbal icon of His active presence among His people. To speak His name was to invoke His actual presence and authority.</w:t>
      </w:r>
    </w:p>
    <w:p w14:paraId="6D07FF25" w14:textId="77777777" w:rsidR="00984DA1" w:rsidRDefault="00984DA1"/>
    <w:p w14:paraId="7433CB84" w14:textId="77777777" w:rsidR="00984DA1" w:rsidRPr="00984DA1" w:rsidRDefault="00984DA1">
      <w:pPr>
        <w:rPr>
          <w:b/>
        </w:rPr>
      </w:pPr>
      <w:r w:rsidRPr="00984DA1">
        <w:rPr>
          <w:b/>
        </w:rPr>
        <w:t xml:space="preserve"> 2. Meaning / Lexical Definition</w:t>
      </w:r>
    </w:p>
    <w:p w14:paraId="1D04E64F" w14:textId="77777777" w:rsidR="00984DA1" w:rsidRDefault="00984DA1">
      <w:r>
        <w:t xml:space="preserve">The noun shem refers to a name, reputation, fame, memorial, or the designation of a person or place. Legally and covenantally, it signifies ownership, authority, and character. </w:t>
      </w:r>
    </w:p>
    <w:p w14:paraId="1C72F63B" w14:textId="77777777" w:rsidR="00984DA1" w:rsidRDefault="00984DA1"/>
    <w:p w14:paraId="68007A8B" w14:textId="77777777" w:rsidR="00984DA1" w:rsidRDefault="00984DA1">
      <w:r>
        <w:t>In the context of the Old Testament, the "name of Yahweh" refers to:</w:t>
      </w:r>
    </w:p>
    <w:p w14:paraId="00480D1D" w14:textId="77777777" w:rsidR="00984DA1" w:rsidRDefault="00984DA1">
      <w:r>
        <w:t>• His revealed character and attributes (Exodus 34:5–7).</w:t>
      </w:r>
    </w:p>
    <w:p w14:paraId="3BFA864D" w14:textId="77777777" w:rsidR="00984DA1" w:rsidRDefault="00984DA1">
      <w:r>
        <w:t>• His reputation and glory among the nations (Joshua 9:9).</w:t>
      </w:r>
    </w:p>
    <w:p w14:paraId="15222F5B" w14:textId="77777777" w:rsidR="00984DA1" w:rsidRDefault="00984DA1">
      <w:r>
        <w:t>• His saving power and active presence (Psalm 54:1).</w:t>
      </w:r>
    </w:p>
    <w:p w14:paraId="40F52A78" w14:textId="77777777" w:rsidR="00984DA1" w:rsidRDefault="00984DA1">
      <w:r>
        <w:t>• The place of worship where He chooses to dwell among His people (Deuteronomy 12:5).</w:t>
      </w:r>
    </w:p>
    <w:p w14:paraId="5F4F306B" w14:textId="77777777" w:rsidR="00984DA1" w:rsidRDefault="00984DA1"/>
    <w:p w14:paraId="5AC8F689" w14:textId="77777777" w:rsidR="00984DA1" w:rsidRPr="00984DA1" w:rsidRDefault="00984DA1">
      <w:pPr>
        <w:rPr>
          <w:b/>
        </w:rPr>
      </w:pPr>
      <w:r w:rsidRPr="00984DA1">
        <w:rPr>
          <w:b/>
        </w:rPr>
        <w:t xml:space="preserve"> 3. Usage and Word Pictures</w:t>
      </w:r>
    </w:p>
    <w:p w14:paraId="565FAA47" w14:textId="77777777" w:rsidR="00984DA1" w:rsidRDefault="00984DA1">
      <w:r>
        <w:t>The word shem is frequently used in idiomatic expressions that convey deep theological truths:</w:t>
      </w:r>
    </w:p>
    <w:p w14:paraId="366420D4" w14:textId="77777777" w:rsidR="00984DA1" w:rsidRDefault="00984DA1">
      <w:r>
        <w:t>• "Making a name": In Genesis 11:4, the builders of the Tower of Babel sought to "make a name" (shem) for themselves, which represents a human attempt to secure independent fame, security, and sovereignty apart from God.</w:t>
      </w:r>
    </w:p>
    <w:p w14:paraId="1AF3F1D4" w14:textId="77777777" w:rsidR="00984DA1" w:rsidRDefault="00984DA1">
      <w:r>
        <w:t>• "In the name of": To speak or act "in the name of" another means to act with their fully delegated authority. When prophets spoke in the name of the LORD, they spoke with divine authority.</w:t>
      </w:r>
    </w:p>
    <w:p w14:paraId="33B9B1D9" w14:textId="77777777" w:rsidR="00984DA1" w:rsidRDefault="00984DA1">
      <w:r>
        <w:t>• "Calling upon the name": This phrase (Genesis 4:26) refers to public, corporate worship and prayer, acknowledging dependence on God’s revealed character.</w:t>
      </w:r>
    </w:p>
    <w:p w14:paraId="334EE91B" w14:textId="77777777" w:rsidR="00984DA1" w:rsidRDefault="00984DA1">
      <w:r>
        <w:t>• "The Name" as a Substitute: In later Jewish tradition, out of intense reverence for the Tetragrammaton (YHWH), HaShem ("The Name") became a standard substitute to avoid pronouncing the sacred covenant name of God.</w:t>
      </w:r>
    </w:p>
    <w:p w14:paraId="53831C83" w14:textId="77777777" w:rsidR="00984DA1" w:rsidRDefault="00984DA1"/>
    <w:p w14:paraId="0A3BF377" w14:textId="77777777" w:rsidR="00984DA1" w:rsidRPr="00984DA1" w:rsidRDefault="00984DA1">
      <w:pPr>
        <w:rPr>
          <w:b/>
        </w:rPr>
      </w:pPr>
      <w:r w:rsidRPr="00984DA1">
        <w:rPr>
          <w:b/>
        </w:rPr>
        <w:t xml:space="preserve"> 4. Theological Implications</w:t>
      </w:r>
    </w:p>
    <w:p w14:paraId="7654E842" w14:textId="77777777" w:rsidR="00984DA1" w:rsidRDefault="00984DA1">
      <w:r>
        <w:t xml:space="preserve">The theological weight of shem is centered on God's self-revelation. God does not remain anonymous; He makes Himself known. His name is holy, awesome, and a refuge for the righteous. </w:t>
      </w:r>
    </w:p>
    <w:p w14:paraId="0911C852" w14:textId="77777777" w:rsidR="00984DA1" w:rsidRDefault="00984DA1"/>
    <w:p w14:paraId="09C8F8D0" w14:textId="77777777" w:rsidR="00984DA1" w:rsidRDefault="00984DA1">
      <w:r>
        <w:t>Because God’s name represents His character, His reputation is tied to the actions of His covenant people. When Israel sinned, they profaned His holy name among the nations (Ezekiel 36:20–22). God's concern for "His name's sake" is not divine egoism, but rather His commitment to remain faithful to His covenant promises and to uphold absolute truth and justice in the cosmos.</w:t>
      </w:r>
    </w:p>
    <w:p w14:paraId="131D8AC1" w14:textId="77777777" w:rsidR="00984DA1" w:rsidRDefault="00984DA1"/>
    <w:p w14:paraId="71FA60F8" w14:textId="77777777" w:rsidR="00984DA1" w:rsidRPr="00984DA1" w:rsidRDefault="00984DA1">
      <w:pPr>
        <w:rPr>
          <w:b/>
        </w:rPr>
      </w:pPr>
      <w:r w:rsidRPr="00984DA1">
        <w:rPr>
          <w:b/>
        </w:rPr>
        <w:t xml:space="preserve"> 5. Contextual Nuance in the Passage</w:t>
      </w:r>
    </w:p>
    <w:p w14:paraId="5154AC77" w14:textId="77777777" w:rsidR="00984DA1" w:rsidRDefault="00984DA1">
      <w:r>
        <w:t xml:space="preserve">In Exodus 20:7, the Third Commandment states: "You shall not take the name of the LORD your God in vain." </w:t>
      </w:r>
    </w:p>
    <w:p w14:paraId="36BFD68A" w14:textId="77777777" w:rsidR="00984DA1" w:rsidRDefault="00984DA1">
      <w:r>
        <w:t>• The verb translated "take" (nasa) literally means to "lift up," "bear," or "carry."</w:t>
      </w:r>
    </w:p>
    <w:p w14:paraId="34EDD6D3" w14:textId="77777777" w:rsidR="00984DA1" w:rsidRDefault="00984DA1">
      <w:r>
        <w:t>• The word for "in vain" (shav) means "emptiness," "nothingness," "falsehood," or "worthlessness."</w:t>
      </w:r>
    </w:p>
    <w:p w14:paraId="61C1693D" w14:textId="77777777" w:rsidR="00984DA1" w:rsidRDefault="00984DA1"/>
    <w:p w14:paraId="2C99B1AC" w14:textId="77777777" w:rsidR="00984DA1" w:rsidRDefault="00984DA1">
      <w:r>
        <w:t>In the immediate context of Sinai, this command prohibits several specific misuses of God's name:</w:t>
      </w:r>
    </w:p>
    <w:p w14:paraId="3C299E21" w14:textId="77777777" w:rsidR="00984DA1" w:rsidRDefault="00984DA1">
      <w:r>
        <w:t>• Perjury and False Oaths: Swearing by Yahweh's name to confirm a lie or a broken promise. This uses God’s absolute truthfulness to cover human deceit.</w:t>
      </w:r>
    </w:p>
    <w:p w14:paraId="35FDC8BA" w14:textId="77777777" w:rsidR="00984DA1" w:rsidRDefault="00984DA1">
      <w:r>
        <w:t>• Magical Manipulation: Using the divine name as a magical formula or incantation to manipulate spiritual forces or control outcomes, treating God as a tool rather than Sovereign.</w:t>
      </w:r>
    </w:p>
    <w:p w14:paraId="07EAADFE" w14:textId="77777777" w:rsidR="00984DA1" w:rsidRDefault="00984DA1">
      <w:r>
        <w:t>• Hypocritical Bearing: Because Israel was a covenant nation, they "carried" the name of Yahweh before the world. To carry His name while living in wicked disobedience is to bear His name in "emptiness" or "falsehood." It misrepresents who God is to the surrounding nations.</w:t>
      </w:r>
    </w:p>
    <w:p w14:paraId="11E8FF07" w14:textId="77777777" w:rsidR="00984DA1" w:rsidRDefault="00984DA1"/>
    <w:p w14:paraId="50ADF23E" w14:textId="77777777" w:rsidR="00984DA1" w:rsidRPr="00984DA1" w:rsidRDefault="00984DA1">
      <w:pPr>
        <w:rPr>
          <w:b/>
        </w:rPr>
      </w:pPr>
      <w:r w:rsidRPr="00984DA1">
        <w:rPr>
          <w:b/>
        </w:rPr>
        <w:t xml:space="preserve"> 6. Key Uses in Other Verses (NKJV)</w:t>
      </w:r>
    </w:p>
    <w:p w14:paraId="2FF8DC40" w14:textId="77777777" w:rsidR="00984DA1" w:rsidRDefault="00984DA1">
      <w:r>
        <w:t>• Genesis 2:19: "Out of the ground the LORD God formed every beast of the field and every bird of the air, and brought them to Adam to see what he would call them. And whatever Adam called each living creature, that was its name."</w:t>
      </w:r>
    </w:p>
    <w:p w14:paraId="100B06AB" w14:textId="77777777" w:rsidR="00984DA1" w:rsidRDefault="00984DA1">
      <w:r>
        <w:t>• Exodus 3:15: "Moreover God said to Moses... 'The LORD God of your fathers, the God of Abraham, the God of Isaac, and the God of Jacob, has sent me to you. This is My name forever, and this is My memorial to all generations.'"</w:t>
      </w:r>
    </w:p>
    <w:p w14:paraId="5F6071C7" w14:textId="77777777" w:rsidR="00984DA1" w:rsidRDefault="00984DA1">
      <w:r>
        <w:t>• Proverbs 18:10: "The name of the LORD is a strong tower; the righteous run into it and are safe."</w:t>
      </w:r>
    </w:p>
    <w:p w14:paraId="6D61D07F" w14:textId="77777777" w:rsidR="00984DA1" w:rsidRDefault="00984DA1">
      <w:r>
        <w:t>• Isaiah 9:6: "For unto us a Child is born, unto us a Son is given; and the government will be upon His shoulder. And His name will be called Wonderful, Counselor, Mighty God, Everlasting Father, Prince of Peace."</w:t>
      </w:r>
    </w:p>
    <w:p w14:paraId="7A4CCCC5" w14:textId="77777777" w:rsidR="00984DA1" w:rsidRDefault="00984DA1"/>
    <w:p w14:paraId="357C7D50" w14:textId="77777777" w:rsidR="00984DA1" w:rsidRPr="00984DA1" w:rsidRDefault="00984DA1">
      <w:pPr>
        <w:rPr>
          <w:b/>
        </w:rPr>
      </w:pPr>
      <w:r w:rsidRPr="00984DA1">
        <w:rPr>
          <w:b/>
        </w:rPr>
        <w:t xml:space="preserve"> 7. Other Relevant Insights</w:t>
      </w:r>
    </w:p>
    <w:p w14:paraId="6F6BA15D" w14:textId="77777777" w:rsidR="00984DA1" w:rsidRDefault="00984DA1">
      <w:r>
        <w:t xml:space="preserve">For the Christian teacher or pastor, this Old Testament concept of "bearing the name" bridges seamlessly into the New Testament. Followers of Jesus are called "Christians"—literally, those who bear the name of Christ. </w:t>
      </w:r>
    </w:p>
    <w:p w14:paraId="01197703" w14:textId="77777777" w:rsidR="00984DA1" w:rsidRDefault="00984DA1"/>
    <w:p w14:paraId="5A78F12D" w14:textId="77777777" w:rsidR="00984DA1" w:rsidRDefault="00984DA1">
      <w:r>
        <w:t>Baptism is administered "in the name of the Father and of the Son and of the Holy Spirit" (Matthew 28:19), marking believers as God's possession. Therefore, the Third Commandment remains highly relevant: believers must watch how they live, ensuring they do not "carry" the name of Christ in an empty, hypocritical, or worthless manner before a watching world.</w:t>
      </w:r>
    </w:p>
    <w:p w14:paraId="7AF7FBDE" w14:textId="77777777" w:rsidR="00984DA1" w:rsidRDefault="00984DA1"/>
    <w:p w14:paraId="3BDB6930" w14:textId="77777777" w:rsidR="00984DA1" w:rsidRPr="00984DA1" w:rsidRDefault="00984DA1">
      <w:pPr>
        <w:rPr>
          <w:b/>
        </w:rPr>
      </w:pPr>
      <w:r w:rsidRPr="00984DA1">
        <w:rPr>
          <w:b/>
        </w:rPr>
        <w:t xml:space="preserve"> 8. References</w:t>
      </w:r>
    </w:p>
    <w:p w14:paraId="3E69FE5A" w14:textId="77777777" w:rsidR="00984DA1" w:rsidRDefault="00984DA1">
      <w:r>
        <w:t>• Brown, Driver, and Briggs Hebrew and English Lexicon</w:t>
      </w:r>
    </w:p>
    <w:p w14:paraId="20ADC003" w14:textId="77777777" w:rsidR="00984DA1" w:rsidRDefault="00984DA1">
      <w:r>
        <w:t>• Hebrew and Aramaic Lexicon of the Old Testament by Koehler and Baumgartner</w:t>
      </w:r>
    </w:p>
    <w:p w14:paraId="147691CC" w14:textId="77777777" w:rsidR="00984DA1" w:rsidRDefault="00984DA1">
      <w:r>
        <w:t>• Theological Wordbook of the Old Testament</w:t>
      </w:r>
    </w:p>
    <w:p w14:paraId="52E1565C" w14:textId="77777777" w:rsidR="00984DA1" w:rsidRDefault="00984DA1">
      <w:r>
        <w:t>• New International Dictionary of Old Testament Theology and Exegesis</w:t>
      </w:r>
    </w:p>
    <w:p w14:paraId="534C3F82" w14:textId="29BAF0B3" w:rsidR="004C5552" w:rsidRDefault="00984DA1">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4DA1"/>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CBD22"/>
  <w15:chartTrackingRefBased/>
  <w15:docId w15:val="{BE40C278-BF7F-489E-978D-564A5547C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4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4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DA1"/>
    <w:rPr>
      <w:rFonts w:eastAsiaTheme="majorEastAsia" w:cstheme="majorBidi"/>
      <w:color w:val="272727" w:themeColor="text1" w:themeTint="D8"/>
    </w:rPr>
  </w:style>
  <w:style w:type="paragraph" w:styleId="Title">
    <w:name w:val="Title"/>
    <w:basedOn w:val="Normal"/>
    <w:next w:val="Normal"/>
    <w:link w:val="TitleChar"/>
    <w:uiPriority w:val="10"/>
    <w:qFormat/>
    <w:rsid w:val="00984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DA1"/>
    <w:pPr>
      <w:spacing w:before="160"/>
      <w:jc w:val="center"/>
    </w:pPr>
    <w:rPr>
      <w:i/>
      <w:iCs/>
      <w:color w:val="404040" w:themeColor="text1" w:themeTint="BF"/>
    </w:rPr>
  </w:style>
  <w:style w:type="character" w:customStyle="1" w:styleId="QuoteChar">
    <w:name w:val="Quote Char"/>
    <w:basedOn w:val="DefaultParagraphFont"/>
    <w:link w:val="Quote"/>
    <w:uiPriority w:val="29"/>
    <w:rsid w:val="00984DA1"/>
    <w:rPr>
      <w:i/>
      <w:iCs/>
      <w:color w:val="404040" w:themeColor="text1" w:themeTint="BF"/>
    </w:rPr>
  </w:style>
  <w:style w:type="paragraph" w:styleId="ListParagraph">
    <w:name w:val="List Paragraph"/>
    <w:basedOn w:val="Normal"/>
    <w:uiPriority w:val="34"/>
    <w:qFormat/>
    <w:rsid w:val="00984DA1"/>
    <w:pPr>
      <w:ind w:left="720"/>
      <w:contextualSpacing/>
    </w:pPr>
  </w:style>
  <w:style w:type="character" w:styleId="IntenseEmphasis">
    <w:name w:val="Intense Emphasis"/>
    <w:basedOn w:val="DefaultParagraphFont"/>
    <w:uiPriority w:val="21"/>
    <w:qFormat/>
    <w:rsid w:val="00984DA1"/>
    <w:rPr>
      <w:i/>
      <w:iCs/>
      <w:color w:val="2E74B5" w:themeColor="accent1" w:themeShade="BF"/>
    </w:rPr>
  </w:style>
  <w:style w:type="paragraph" w:styleId="IntenseQuote">
    <w:name w:val="Intense Quote"/>
    <w:basedOn w:val="Normal"/>
    <w:next w:val="Normal"/>
    <w:link w:val="IntenseQuoteChar"/>
    <w:uiPriority w:val="30"/>
    <w:qFormat/>
    <w:rsid w:val="00984D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4DA1"/>
    <w:rPr>
      <w:i/>
      <w:iCs/>
      <w:color w:val="2E74B5" w:themeColor="accent1" w:themeShade="BF"/>
    </w:rPr>
  </w:style>
  <w:style w:type="character" w:styleId="IntenseReference">
    <w:name w:val="Intense Reference"/>
    <w:basedOn w:val="DefaultParagraphFont"/>
    <w:uiPriority w:val="32"/>
    <w:qFormat/>
    <w:rsid w:val="00984D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