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1D2C5" w14:textId="77777777" w:rsidR="00B858EB" w:rsidRPr="00B858EB" w:rsidRDefault="00B858EB">
      <w:pPr>
        <w:rPr>
          <w:b/>
        </w:rPr>
      </w:pPr>
      <w:r w:rsidRPr="00B858EB">
        <w:rPr>
          <w:b/>
        </w:rPr>
        <w:t>FREE - (chofshi, Strong's H2670)</w:t>
      </w:r>
    </w:p>
    <w:p w14:paraId="2F78A2E7" w14:textId="77777777" w:rsidR="00B858EB" w:rsidRDefault="00B858EB">
      <w:r w:rsidRPr="00B858EB">
        <w:rPr>
          <w:b/>
        </w:rPr>
        <w:t>Summary:</w:t>
      </w:r>
    </w:p>
    <w:p w14:paraId="1A1822AD" w14:textId="77777777" w:rsidR="00B858EB" w:rsidRDefault="00B858EB">
      <w:r>
        <w:t>The Hebrew word chofshi describes a state of liberty, release, or exemption from obligation. Most frequently used in the context of releasing a servant or slave from their term of service, it denotes a transition from bondage and dependence to personal independence and self-determination. In the covenant laws of Israel, chofshi represents God’s insistence that servitude among His people must never be permanent or dehumanizing. It shines a light on God's character as a deliverer who establishes rhythms of release, reminding Israel of their own redemption from Egypt and foreshadowing the ultimate spiritual freedom found in Christ.</w:t>
      </w:r>
    </w:p>
    <w:p w14:paraId="638BAA2E" w14:textId="77777777" w:rsidR="00B858EB" w:rsidRDefault="00B858EB"/>
    <w:p w14:paraId="7CF6D882" w14:textId="77777777" w:rsidR="00B858EB" w:rsidRDefault="00B858EB">
      <w:r w:rsidRPr="00B858EB">
        <w:rPr>
          <w:b/>
        </w:rPr>
        <w:t>Full Study:</w:t>
      </w:r>
    </w:p>
    <w:p w14:paraId="4BE0DD6E" w14:textId="77777777" w:rsidR="00B858EB" w:rsidRDefault="00B858EB"/>
    <w:p w14:paraId="49FF8672" w14:textId="77777777" w:rsidR="00B858EB" w:rsidRPr="00B858EB" w:rsidRDefault="00B858EB">
      <w:pPr>
        <w:rPr>
          <w:b/>
        </w:rPr>
      </w:pPr>
      <w:r w:rsidRPr="00B858EB">
        <w:rPr>
          <w:b/>
        </w:rPr>
        <w:t xml:space="preserve"> 1. Word Picture / Background</w:t>
      </w:r>
    </w:p>
    <w:p w14:paraId="045AFEA6" w14:textId="77777777" w:rsidR="00B858EB" w:rsidRDefault="00B858EB">
      <w:r>
        <w:t xml:space="preserve">In the Ancient Near East, servitude was often the result of extreme poverty, debt, or economic collapse. A person would sell themselves or their family members into service to survive. In this socio-economic context, chofshi represents a legal and social transformation. It is the status of one who is no longer subject to the authority, ownership, or economic demands of a master. </w:t>
      </w:r>
    </w:p>
    <w:p w14:paraId="251F3067" w14:textId="77777777" w:rsidR="00B858EB" w:rsidRDefault="00B858EB"/>
    <w:p w14:paraId="194D8646" w14:textId="77777777" w:rsidR="00B858EB" w:rsidRDefault="00B858EB">
      <w:r>
        <w:t>The word shares historical roots in Semitic languages with concepts of nobility, exemption, and release from royal taxes or public labor. Rather than merely being "unemployed" or "cast out," to be chofshi was to have one's dignity restored and to walk in the full rights of a citizen who answers only to God.</w:t>
      </w:r>
    </w:p>
    <w:p w14:paraId="7A9EB863" w14:textId="77777777" w:rsidR="00B858EB" w:rsidRDefault="00B858EB"/>
    <w:p w14:paraId="4F3CFDE4" w14:textId="77777777" w:rsidR="00B858EB" w:rsidRPr="00B858EB" w:rsidRDefault="00B858EB">
      <w:pPr>
        <w:rPr>
          <w:b/>
        </w:rPr>
      </w:pPr>
      <w:r w:rsidRPr="00B858EB">
        <w:rPr>
          <w:b/>
        </w:rPr>
        <w:t xml:space="preserve"> 2. Meaning / Lexical Definition</w:t>
      </w:r>
    </w:p>
    <w:p w14:paraId="285BB774" w14:textId="77777777" w:rsidR="00B858EB" w:rsidRDefault="00B858EB">
      <w:r>
        <w:t>• Chofshi is an adjective meaning "free," "released," "exempt," or "liberated." It refers to:</w:t>
      </w:r>
    </w:p>
    <w:p w14:paraId="600AD87E" w14:textId="77777777" w:rsidR="00B858EB" w:rsidRDefault="00B858EB">
      <w:r>
        <w:t>• The legal status of a servant who has completed their term of service and is released from further obligation (Exodus 21:2).</w:t>
      </w:r>
    </w:p>
    <w:p w14:paraId="412EB441" w14:textId="77777777" w:rsidR="00B858EB" w:rsidRDefault="00B858EB">
      <w:r>
        <w:t>• Freedom or exemption from royal taxation, tribute, or forced military service (1 Samuel 17:25).</w:t>
      </w:r>
    </w:p>
    <w:p w14:paraId="679D48DB" w14:textId="77777777" w:rsidR="00B858EB" w:rsidRDefault="00B858EB">
      <w:r>
        <w:t>• The state of being released from the physical limitations and trials of life, used poetically of the dead (Job 3:19).</w:t>
      </w:r>
    </w:p>
    <w:p w14:paraId="73B4D679" w14:textId="77777777" w:rsidR="00B858EB" w:rsidRDefault="00B858EB"/>
    <w:p w14:paraId="7E782025" w14:textId="77777777" w:rsidR="00B858EB" w:rsidRDefault="00B858EB">
      <w:r>
        <w:t>It is distinct from the Hebrew word deror, which refers to a broad proclamation of liberty (such as the Jubilee), and chofshah, which is the abstract noun for "freedom." Chofshi focuses on the concrete, personal status of the individual who has been set free.</w:t>
      </w:r>
    </w:p>
    <w:p w14:paraId="0DFC44B0" w14:textId="77777777" w:rsidR="00B858EB" w:rsidRDefault="00B858EB"/>
    <w:p w14:paraId="3C238B22" w14:textId="77777777" w:rsidR="00B858EB" w:rsidRPr="00B858EB" w:rsidRDefault="00B858EB">
      <w:pPr>
        <w:rPr>
          <w:b/>
        </w:rPr>
      </w:pPr>
      <w:r w:rsidRPr="00B858EB">
        <w:rPr>
          <w:b/>
        </w:rPr>
        <w:t xml:space="preserve"> 3. Usage and Word Pictures</w:t>
      </w:r>
    </w:p>
    <w:p w14:paraId="46FD8019" w14:textId="77777777" w:rsidR="00B858EB" w:rsidRDefault="00B858EB">
      <w:r>
        <w:t>The Old Testament employs chofshi in several vivid contexts:</w:t>
      </w:r>
    </w:p>
    <w:p w14:paraId="24B9F98A" w14:textId="77777777" w:rsidR="00B858EB" w:rsidRDefault="00B858EB">
      <w:r>
        <w:t>• The Released Servant: The primary legal usage is found in the Pentateuch, where Hebrew servants are to be set free in the seventh year. The word pictures a boundary line; service has a definitive end-point, and the servant walks away with their independence fully restored.</w:t>
      </w:r>
    </w:p>
    <w:p w14:paraId="62609743" w14:textId="77777777" w:rsidR="00B858EB" w:rsidRDefault="00B858EB">
      <w:r>
        <w:t>• The Royal Exemption: In 1 Samuel 17:25, King Saul promises that the man who kills Goliath will have his father's house made "free in Israel." Here, the word-picture is one of royal privilege—total exemption from the heavy burdens of state taxes and compulsory labor, allowing the family to enjoy the fruits of their own labor.</w:t>
      </w:r>
    </w:p>
    <w:p w14:paraId="4C5CF652" w14:textId="77777777" w:rsidR="00B858EB" w:rsidRDefault="00B858EB">
      <w:r>
        <w:t>• The Freedom of the Grave: In Job 3:19, Job speaks of the grave as a place where "the servant is free from his master." In a broken world, death is pictured as a equalizer and a release from the exhausting demands of earthly oppression.</w:t>
      </w:r>
    </w:p>
    <w:p w14:paraId="5DABADCC" w14:textId="77777777" w:rsidR="00B858EB" w:rsidRDefault="00B858EB">
      <w:r>
        <w:t>• The Wild Donkey: In Job 39:5, God asks, "Who set the wild donkey free?" This poetic usage contrasts the domestic donkey, bound to human service, with the wild donkey, which enjoys untamed, divinely given liberty in the wilderness.</w:t>
      </w:r>
    </w:p>
    <w:p w14:paraId="4C1490A7" w14:textId="77777777" w:rsidR="00B858EB" w:rsidRDefault="00B858EB"/>
    <w:p w14:paraId="718C3D6A" w14:textId="77777777" w:rsidR="00B858EB" w:rsidRPr="00B858EB" w:rsidRDefault="00B858EB">
      <w:pPr>
        <w:rPr>
          <w:b/>
        </w:rPr>
      </w:pPr>
      <w:r w:rsidRPr="00B858EB">
        <w:rPr>
          <w:b/>
        </w:rPr>
        <w:t xml:space="preserve"> 4. Theological Implications</w:t>
      </w:r>
    </w:p>
    <w:p w14:paraId="6DFE7D67" w14:textId="77777777" w:rsidR="00B858EB" w:rsidRDefault="00B858EB">
      <w:r>
        <w:t>The concept of chofshi reveals profound truths about God’s heart and covenant:</w:t>
      </w:r>
    </w:p>
    <w:p w14:paraId="0192B488" w14:textId="77777777" w:rsidR="00B858EB" w:rsidRDefault="00B858EB">
      <w:r>
        <w:t>• God as the Great Liberator: Because God redeemed Israel from the house of bondage, He forbids His people from practicing perpetual, chattel slavery among themselves. The introduction of chofshi into Israel's legal system is a direct reflection of God's liberating character.</w:t>
      </w:r>
    </w:p>
    <w:p w14:paraId="0AC4CDF3" w14:textId="77777777" w:rsidR="00B858EB" w:rsidRDefault="00B858EB">
      <w:r>
        <w:t>• The Rhythm of Grace: The requirement to release servants in the seventh year mirrors the Sabbath day and the Sabbath year. God built a rhythm of rest and release into the very fabric of time. No debt or bondage is allowed to last forever in God’s economy.</w:t>
      </w:r>
    </w:p>
    <w:p w14:paraId="12B94A5C" w14:textId="77777777" w:rsidR="00B858EB" w:rsidRDefault="00B858EB">
      <w:r>
        <w:t>• Redemption and Provision: Deuteronomy 15 demands that when a servant is set chofshi, they must not be sent away empty-handed but must be supplied generously from the master’s flock, threshing floor, and winepress. True freedom, in God's eyes, includes the resources necessary to live a viable, independent life.</w:t>
      </w:r>
    </w:p>
    <w:p w14:paraId="186762D0" w14:textId="77777777" w:rsidR="00B858EB" w:rsidRDefault="00B858EB"/>
    <w:p w14:paraId="1B80D98F" w14:textId="77777777" w:rsidR="00B858EB" w:rsidRPr="00B858EB" w:rsidRDefault="00B858EB">
      <w:pPr>
        <w:rPr>
          <w:b/>
        </w:rPr>
      </w:pPr>
      <w:r w:rsidRPr="00B858EB">
        <w:rPr>
          <w:b/>
        </w:rPr>
        <w:t xml:space="preserve"> 5. Contextual Nuance in the Passage</w:t>
      </w:r>
    </w:p>
    <w:p w14:paraId="61333B88" w14:textId="77777777" w:rsidR="00B858EB" w:rsidRDefault="00B858EB">
      <w:r>
        <w:t xml:space="preserve">In Exodus 21:2, the law of the Hebrew servant is the very first civil law given after the delivery of the Ten Commandments. This placement is highly significant. Having just delivered Israel from slavery in Egypt, God immediately regulates and limits servitude within Israel. </w:t>
      </w:r>
    </w:p>
    <w:p w14:paraId="124AAFAB" w14:textId="77777777" w:rsidR="00B858EB" w:rsidRDefault="00B858EB"/>
    <w:p w14:paraId="6165BB0D" w14:textId="77777777" w:rsidR="00B858EB" w:rsidRDefault="00B858EB">
      <w:r>
        <w:t>The text states that a Hebrew servant shall serve six years, and in the seventh, he shall go out free (chofshi) "for nothing." The phrase "for nothing" (chinnam) means without any financial payment or redemption price. The master cannot demand money for the remaining value of the labor. The freedom is absolute, unearned, and guaranteed by covenant law. It serves as an ongoing object lesson to Israel: their identity is rooted not in servitude to men, but in their freedom to serve Yahweh.</w:t>
      </w:r>
    </w:p>
    <w:p w14:paraId="3A7FD792" w14:textId="77777777" w:rsidR="00B858EB" w:rsidRDefault="00B858EB"/>
    <w:p w14:paraId="7BA88BE1" w14:textId="77777777" w:rsidR="00B858EB" w:rsidRPr="00B858EB" w:rsidRDefault="00B858EB">
      <w:pPr>
        <w:rPr>
          <w:b/>
        </w:rPr>
      </w:pPr>
      <w:r w:rsidRPr="00B858EB">
        <w:rPr>
          <w:b/>
        </w:rPr>
        <w:t xml:space="preserve"> 6. Key Uses in Other Verses (NKJV)</w:t>
      </w:r>
    </w:p>
    <w:p w14:paraId="21B8565F" w14:textId="77777777" w:rsidR="00B858EB" w:rsidRDefault="00B858EB">
      <w:r>
        <w:t>• Deuteronomy 15:12 – "If your brother, a Hebrew man, or a Hebrew woman, is sold to you and serves you six years, then in the seventh year you shall let him go free from you."</w:t>
      </w:r>
    </w:p>
    <w:p w14:paraId="38A510E3" w14:textId="77777777" w:rsidR="00B858EB" w:rsidRDefault="00B858EB">
      <w:r>
        <w:t>• 1 Samuel 17:25 – "And it shall be that the man who kills him... the king will give him his daughter, and make his father’s house free in Israel."</w:t>
      </w:r>
    </w:p>
    <w:p w14:paraId="34DECAA2" w14:textId="77777777" w:rsidR="00B858EB" w:rsidRDefault="00B858EB">
      <w:r>
        <w:t>• Job 3:19 – "The small and great are there, and the servant is free from his master."</w:t>
      </w:r>
    </w:p>
    <w:p w14:paraId="3BDFD93E" w14:textId="77777777" w:rsidR="00B858EB" w:rsidRDefault="00B858EB">
      <w:r>
        <w:t>• Jeremiah 34:9 – "...that every one should set his male servant and every one his female servant, being a Hebrew man or a Hebrew woman, free, so that no one should keep a Jewish brother in bondage."</w:t>
      </w:r>
    </w:p>
    <w:p w14:paraId="685A579E" w14:textId="77777777" w:rsidR="00B858EB" w:rsidRDefault="00B858EB"/>
    <w:p w14:paraId="730BF097" w14:textId="77777777" w:rsidR="00B858EB" w:rsidRPr="00B858EB" w:rsidRDefault="00B858EB">
      <w:pPr>
        <w:rPr>
          <w:b/>
        </w:rPr>
      </w:pPr>
      <w:r w:rsidRPr="00B858EB">
        <w:rPr>
          <w:b/>
        </w:rPr>
        <w:t xml:space="preserve"> 7. Other Relevant Insights</w:t>
      </w:r>
    </w:p>
    <w:p w14:paraId="66BB7AB2" w14:textId="77777777" w:rsidR="00B858EB" w:rsidRDefault="00B858EB">
      <w:r>
        <w:t xml:space="preserve">A beautiful contrast exists in Exodus 21:5-6. If the servant plainly says, "I love my master, my wife, and my children; I will not go out free (chofshi)," the master brings him to the judges and bores his ear with an awl, and he becomes a servant forever. </w:t>
      </w:r>
    </w:p>
    <w:p w14:paraId="73CEE30B" w14:textId="77777777" w:rsidR="00B858EB" w:rsidRDefault="00B858EB"/>
    <w:p w14:paraId="77DDC348" w14:textId="77777777" w:rsidR="00B858EB" w:rsidRDefault="00B858EB">
      <w:r>
        <w:t>This reveals that the ultimate expression of chofshi is the freedom to choose. The servant, having been granted complete legal freedom, chooses instead to surrender that freedom out of love. This OT imagery provides the backdrop for the New Testament concept of the "bondservant of Jesus Christ." True spiritual freedom is not the license to do whatever we want, but the liberated capacity to bind ourselves in love to the ultimate Master.</w:t>
      </w:r>
    </w:p>
    <w:p w14:paraId="4BD62EEE" w14:textId="77777777" w:rsidR="00B858EB" w:rsidRDefault="00B858EB"/>
    <w:p w14:paraId="2CE0889A" w14:textId="77777777" w:rsidR="00B858EB" w:rsidRPr="00B858EB" w:rsidRDefault="00B858EB">
      <w:pPr>
        <w:rPr>
          <w:b/>
        </w:rPr>
      </w:pPr>
      <w:r w:rsidRPr="00B858EB">
        <w:rPr>
          <w:b/>
        </w:rPr>
        <w:t xml:space="preserve"> 8. References</w:t>
      </w:r>
    </w:p>
    <w:p w14:paraId="43F39EE2" w14:textId="77777777" w:rsidR="00B858EB" w:rsidRDefault="00B858EB">
      <w:r>
        <w:t>• Brown-Driver-Briggs Hebrew and English Lexicon</w:t>
      </w:r>
    </w:p>
    <w:p w14:paraId="01EFFBD9" w14:textId="77777777" w:rsidR="00B858EB" w:rsidRDefault="00B858EB">
      <w:r>
        <w:t>• Hebrew and Aramaic Lexicon of the Old Testament (HALOT)</w:t>
      </w:r>
    </w:p>
    <w:p w14:paraId="03A113FC" w14:textId="77777777" w:rsidR="00B858EB" w:rsidRDefault="00B858EB">
      <w:r>
        <w:t>• Theological Wordbook of the Old Testament (TWOT)</w:t>
      </w:r>
    </w:p>
    <w:p w14:paraId="697DD584" w14:textId="77777777" w:rsidR="00B858EB" w:rsidRDefault="00B858EB">
      <w:r>
        <w:t>• Theological Dictionary of the Old Testament (TDOT)</w:t>
      </w:r>
    </w:p>
    <w:p w14:paraId="060274BE" w14:textId="1B751B99" w:rsidR="004C5552" w:rsidRDefault="00B858EB">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8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858EB"/>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57368"/>
  <w15:chartTrackingRefBased/>
  <w15:docId w15:val="{8000F6CE-2E40-40A5-8C15-AAA034C57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5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5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8EB"/>
    <w:rPr>
      <w:rFonts w:eastAsiaTheme="majorEastAsia" w:cstheme="majorBidi"/>
      <w:color w:val="272727" w:themeColor="text1" w:themeTint="D8"/>
    </w:rPr>
  </w:style>
  <w:style w:type="paragraph" w:styleId="Title">
    <w:name w:val="Title"/>
    <w:basedOn w:val="Normal"/>
    <w:next w:val="Normal"/>
    <w:link w:val="TitleChar"/>
    <w:uiPriority w:val="10"/>
    <w:qFormat/>
    <w:rsid w:val="00B85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8EB"/>
    <w:pPr>
      <w:spacing w:before="160"/>
      <w:jc w:val="center"/>
    </w:pPr>
    <w:rPr>
      <w:i/>
      <w:iCs/>
      <w:color w:val="404040" w:themeColor="text1" w:themeTint="BF"/>
    </w:rPr>
  </w:style>
  <w:style w:type="character" w:customStyle="1" w:styleId="QuoteChar">
    <w:name w:val="Quote Char"/>
    <w:basedOn w:val="DefaultParagraphFont"/>
    <w:link w:val="Quote"/>
    <w:uiPriority w:val="29"/>
    <w:rsid w:val="00B858EB"/>
    <w:rPr>
      <w:i/>
      <w:iCs/>
      <w:color w:val="404040" w:themeColor="text1" w:themeTint="BF"/>
    </w:rPr>
  </w:style>
  <w:style w:type="paragraph" w:styleId="ListParagraph">
    <w:name w:val="List Paragraph"/>
    <w:basedOn w:val="Normal"/>
    <w:uiPriority w:val="34"/>
    <w:qFormat/>
    <w:rsid w:val="00B858EB"/>
    <w:pPr>
      <w:ind w:left="720"/>
      <w:contextualSpacing/>
    </w:pPr>
  </w:style>
  <w:style w:type="character" w:styleId="IntenseEmphasis">
    <w:name w:val="Intense Emphasis"/>
    <w:basedOn w:val="DefaultParagraphFont"/>
    <w:uiPriority w:val="21"/>
    <w:qFormat/>
    <w:rsid w:val="00B858EB"/>
    <w:rPr>
      <w:i/>
      <w:iCs/>
      <w:color w:val="2E74B5" w:themeColor="accent1" w:themeShade="BF"/>
    </w:rPr>
  </w:style>
  <w:style w:type="paragraph" w:styleId="IntenseQuote">
    <w:name w:val="Intense Quote"/>
    <w:basedOn w:val="Normal"/>
    <w:next w:val="Normal"/>
    <w:link w:val="IntenseQuoteChar"/>
    <w:uiPriority w:val="30"/>
    <w:qFormat/>
    <w:rsid w:val="00B858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58EB"/>
    <w:rPr>
      <w:i/>
      <w:iCs/>
      <w:color w:val="2E74B5" w:themeColor="accent1" w:themeShade="BF"/>
    </w:rPr>
  </w:style>
  <w:style w:type="character" w:styleId="IntenseReference">
    <w:name w:val="Intense Reference"/>
    <w:basedOn w:val="DefaultParagraphFont"/>
    <w:uiPriority w:val="32"/>
    <w:qFormat/>
    <w:rsid w:val="00B858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2026-08-14T10:00:00Z</dcterms:created>
  <dcterms:modified xsi:type="dcterms:W3CDTF">2026-08-14T10:00:00Z</dcterms:modified>
</cp:coreProperties>
</file>