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C1E28" w14:textId="77777777" w:rsidR="002B7919" w:rsidRPr="002B7919" w:rsidRDefault="002B7919">
      <w:pPr>
        <w:rPr>
          <w:b/>
        </w:rPr>
      </w:pPr>
      <w:r w:rsidRPr="002B7919">
        <w:rPr>
          <w:b/>
        </w:rPr>
        <w:t>PROPERTY - ( keseph , Strong's H3701 )</w:t>
      </w:r>
    </w:p>
    <w:p w14:paraId="26F98E54" w14:textId="77777777" w:rsidR="002B7919" w:rsidRDefault="002B7919">
      <w:r w:rsidRPr="002B7919">
        <w:rPr>
          <w:b/>
        </w:rPr>
        <w:t>Summary:</w:t>
      </w:r>
    </w:p>
    <w:p w14:paraId="7515F59C" w14:textId="77777777" w:rsidR="002B7919" w:rsidRDefault="002B7919">
      <w:r>
        <w:t>The Hebrew word keseph literally means "silver" or "money." In Exodus 21:21, the NKJV translates it as "property" to describe a servant who was acquired through a financial transaction. Rather than implying that human beings are mere chattel without dignity, the term in this legal context highlights the master's personal financial investment and loss. If a disciplined servant survives a day or two after being struck but later dies, the master is not subject to capital punishment because the loss of the servant represents a severe, self-inflicted financial penalty—the loss of his own "money" or "property." This distinction protects the servant from unchecked violence while recognizing the economic reality of ancient household servitude.</w:t>
      </w:r>
    </w:p>
    <w:p w14:paraId="4AE0B5D9" w14:textId="77777777" w:rsidR="002B7919" w:rsidRDefault="002B7919"/>
    <w:p w14:paraId="72E3ECCC" w14:textId="77777777" w:rsidR="002B7919" w:rsidRDefault="002B7919">
      <w:r w:rsidRPr="002B7919">
        <w:rPr>
          <w:b/>
        </w:rPr>
        <w:t>Full Study:</w:t>
      </w:r>
    </w:p>
    <w:p w14:paraId="00280079" w14:textId="77777777" w:rsidR="002B7919" w:rsidRDefault="002B7919"/>
    <w:p w14:paraId="2D2399DB" w14:textId="77777777" w:rsidR="002B7919" w:rsidRPr="002B7919" w:rsidRDefault="002B7919">
      <w:pPr>
        <w:rPr>
          <w:b/>
        </w:rPr>
      </w:pPr>
      <w:r w:rsidRPr="002B7919">
        <w:rPr>
          <w:b/>
        </w:rPr>
        <w:t>1. Word Picture / Background</w:t>
      </w:r>
    </w:p>
    <w:p w14:paraId="62E5891E" w14:textId="77777777" w:rsidR="002B7919" w:rsidRDefault="002B7919">
      <w:r>
        <w:t>The noun keseph comes from the root verb kasaph, which means "to long for," "to desire," or "to pale." Silver was likely named keseph because of its pale, shining appearance, or because it was a highly desired precious metal. In the ancient Near East, before the invention of coined money, silver was the standard medium of exchange. It was weighed out in balances (shekels) to conduct commerce, pay wages, buy land, or secure labor. Thus, "silver" and "money" are functionally synonymous in the Old Testament. In a societal structure where labor could be purchased or bonded for a period of time, a servant obtained through such an arrangement represented a tangible outlay of the master's silver.</w:t>
      </w:r>
    </w:p>
    <w:p w14:paraId="5C1C5132" w14:textId="77777777" w:rsidR="002B7919" w:rsidRDefault="002B7919"/>
    <w:p w14:paraId="1FC02695" w14:textId="77777777" w:rsidR="002B7919" w:rsidRPr="002B7919" w:rsidRDefault="002B7919">
      <w:pPr>
        <w:rPr>
          <w:b/>
        </w:rPr>
      </w:pPr>
      <w:r w:rsidRPr="002B7919">
        <w:rPr>
          <w:b/>
        </w:rPr>
        <w:t>2. Meaning / Lexical Definition</w:t>
      </w:r>
    </w:p>
    <w:p w14:paraId="4D85D079" w14:textId="77777777" w:rsidR="002B7919" w:rsidRDefault="002B7919">
      <w:r>
        <w:t>Historically and lexically, keseph refers to:</w:t>
      </w:r>
    </w:p>
    <w:p w14:paraId="66AB0A27" w14:textId="77777777" w:rsidR="002B7919" w:rsidRDefault="002B7919">
      <w:r>
        <w:t>• Silver as a raw precious metal (Genesis 13:2).</w:t>
      </w:r>
    </w:p>
    <w:p w14:paraId="10947B08" w14:textId="77777777" w:rsidR="002B7919" w:rsidRDefault="002B7919">
      <w:r>
        <w:t>• Silver refined and fashioned into vessels, jewelry, or ornaments (Exodus 3:22).</w:t>
      </w:r>
    </w:p>
    <w:p w14:paraId="1EF6A65E" w14:textId="77777777" w:rsidR="002B7919" w:rsidRDefault="002B7919">
      <w:r>
        <w:t>• Money or currency used in commercial transactions, evaluated by weight (Genesis 23:16).</w:t>
      </w:r>
    </w:p>
    <w:p w14:paraId="300EA53F" w14:textId="77777777" w:rsidR="002B7919" w:rsidRDefault="002B7919">
      <w:r>
        <w:t>• Valuable assets or property acquired through financial exchange (Exodus 21:21).</w:t>
      </w:r>
    </w:p>
    <w:p w14:paraId="65D933E6" w14:textId="77777777" w:rsidR="002B7919" w:rsidRDefault="002B7919"/>
    <w:p w14:paraId="4F130776" w14:textId="77777777" w:rsidR="002B7919" w:rsidRDefault="002B7919">
      <w:r>
        <w:t>In the context of Exodus 21:21, keseph specifically denotes the financial value or monetary investment the master has in the servant's labor.</w:t>
      </w:r>
    </w:p>
    <w:p w14:paraId="5A25E5EE" w14:textId="77777777" w:rsidR="002B7919" w:rsidRDefault="002B7919"/>
    <w:p w14:paraId="4FBCD321" w14:textId="77777777" w:rsidR="002B7919" w:rsidRPr="002B7919" w:rsidRDefault="002B7919">
      <w:pPr>
        <w:rPr>
          <w:b/>
        </w:rPr>
      </w:pPr>
      <w:r w:rsidRPr="002B7919">
        <w:rPr>
          <w:b/>
        </w:rPr>
        <w:t>3. Usage and Word Pictures</w:t>
      </w:r>
    </w:p>
    <w:p w14:paraId="000E8E77" w14:textId="77777777" w:rsidR="002B7919" w:rsidRDefault="002B7919">
      <w:r>
        <w:t>Throughout the Old Testament, keseph is used to denote value, transaction, and redemption. Joseph was sold by his brothers for twenty pieces of keseph (Genesis 37:28). The word is used to describe the purchase of the cave of Machpelah by Abraham for four hundred shekels of keseph (Genesis 23:16). The word pictures surrounding keseph are rooted in weighing, refining, and value. Silver must be refined in a furnace to remove dross, which becomes a metaphor for God refining His people (Psalm 66:10). In Exodus 21:21, the word picture is transactional: the servant's working capacity is represented by the silver paid for their contract.</w:t>
      </w:r>
    </w:p>
    <w:p w14:paraId="3859E6F2" w14:textId="77777777" w:rsidR="002B7919" w:rsidRDefault="002B7919"/>
    <w:p w14:paraId="7F0BCD43" w14:textId="77777777" w:rsidR="002B7919" w:rsidRPr="002B7919" w:rsidRDefault="002B7919">
      <w:pPr>
        <w:rPr>
          <w:b/>
        </w:rPr>
      </w:pPr>
      <w:r w:rsidRPr="002B7919">
        <w:rPr>
          <w:b/>
        </w:rPr>
        <w:t>4. Theological Implications</w:t>
      </w:r>
    </w:p>
    <w:p w14:paraId="4C773BA0" w14:textId="77777777" w:rsidR="002B7919" w:rsidRDefault="002B7919">
      <w:r>
        <w:t>The translation of keseph as "property" in Exodus 21:21 can be troubling to modern readers, as it seems to reduce a human being to merchandise. However, biblical theology balances this economic reality with human dignity. Unlike pagan law codes of the ancient Near East, which treated slaves as absolute chattel with no human rights, the Mosaic Law recognized the servant's humanity. A master who killed a servant outright was executed (Exodus 21:20). If a master permanently injured a servant, the servant was set free (Exodus 21:26-27). The theological implication of calling the servant "his money" (kaspo) in verse 21 is that the law recognizes the master's loss of a major financial asset as a sufficient punitive deterrent, assuming the death was not the master's premeditated intent. It demonstrates God's law working within the existing cultural and economic structures of the ancient world to restrain cruelty and establish systemic boundaries.</w:t>
      </w:r>
    </w:p>
    <w:p w14:paraId="051F0340" w14:textId="77777777" w:rsidR="002B7919" w:rsidRDefault="002B7919"/>
    <w:p w14:paraId="682CF57B" w14:textId="77777777" w:rsidR="002B7919" w:rsidRPr="002B7919" w:rsidRDefault="002B7919">
      <w:pPr>
        <w:rPr>
          <w:b/>
        </w:rPr>
      </w:pPr>
      <w:r w:rsidRPr="002B7919">
        <w:rPr>
          <w:b/>
        </w:rPr>
        <w:t>5. Contextual Nuance in the Passage</w:t>
      </w:r>
    </w:p>
    <w:p w14:paraId="0947AAEA" w14:textId="77777777" w:rsidR="002B7919" w:rsidRDefault="002B7919">
      <w:r>
        <w:t>In Exodus 21:20-21, the law addresses a master who strikes his servant with a rod. If the servant dies immediately, the master must be avenged (punished, likely by death). However, if the servant survives a day or two, the master is not executed. The phrase "for he is his property [money]" explains the rationale: the master's intent was likely correction, not murder, and the servant's survival for a time indicates the blow was not immediately fatal. The death of the servant represents a devastating economic loss to the master. The loss of the "silver" (the investment in the servant's labor) acts as a severe penalty in itself. The contextual nuance is that the master has already suffered a profound financial judgment by losing his own capital.</w:t>
      </w:r>
    </w:p>
    <w:p w14:paraId="19EDB982" w14:textId="77777777" w:rsidR="002B7919" w:rsidRDefault="002B7919"/>
    <w:p w14:paraId="20B12486" w14:textId="77777777" w:rsidR="002B7919" w:rsidRPr="002B7919" w:rsidRDefault="002B7919">
      <w:pPr>
        <w:rPr>
          <w:b/>
        </w:rPr>
      </w:pPr>
      <w:r w:rsidRPr="002B7919">
        <w:rPr>
          <w:b/>
        </w:rPr>
        <w:t>6. Key Uses in Other Verses (NKJV)</w:t>
      </w:r>
    </w:p>
    <w:p w14:paraId="1DE524A4" w14:textId="77777777" w:rsidR="002B7919" w:rsidRDefault="002B7919">
      <w:r>
        <w:t>• Genesis 23:16: "And Abraham listened to Ephron; and Abraham weighed out the silver for Ephron which he had named in the hearing of the sons of Heth, four hundred shekels of silver, currency valued by the merchants."</w:t>
      </w:r>
    </w:p>
    <w:p w14:paraId="516D11C8" w14:textId="77777777" w:rsidR="002B7919" w:rsidRDefault="002B7919">
      <w:r>
        <w:t>• Leviticus 25:37: "You shall not lend him your money at usury, nor lend him your food for profit."</w:t>
      </w:r>
    </w:p>
    <w:p w14:paraId="79A48A50" w14:textId="77777777" w:rsidR="002B7919" w:rsidRDefault="002B7919">
      <w:r>
        <w:t>• Deuteronomy 23:19: "You shall not charge interest to your brother—interest on money or food or anything that is lent on interest."</w:t>
      </w:r>
    </w:p>
    <w:p w14:paraId="3CA84C26" w14:textId="77777777" w:rsidR="002B7919" w:rsidRDefault="002B7919">
      <w:r>
        <w:t>• Joshua 7:21: "when I saw among the spoils a beautiful Babylonian garment, two hundred shekels of silver, and a wedge of gold..."</w:t>
      </w:r>
    </w:p>
    <w:p w14:paraId="44CC81BC" w14:textId="77777777" w:rsidR="002B7919" w:rsidRDefault="002B7919">
      <w:r>
        <w:t>• Isaiah 55:1: "Ho! Everyone who thirsts, come to the waters; and you who have no money, come, buy and eat."</w:t>
      </w:r>
    </w:p>
    <w:p w14:paraId="4FF8F862" w14:textId="77777777" w:rsidR="002B7919" w:rsidRDefault="002B7919"/>
    <w:p w14:paraId="2F151A8C" w14:textId="77777777" w:rsidR="002B7919" w:rsidRPr="002B7919" w:rsidRDefault="002B7919">
      <w:pPr>
        <w:rPr>
          <w:b/>
        </w:rPr>
      </w:pPr>
      <w:r w:rsidRPr="002B7919">
        <w:rPr>
          <w:b/>
        </w:rPr>
        <w:t>7. Other Relevant Insights</w:t>
      </w:r>
    </w:p>
    <w:p w14:paraId="280E7D3F" w14:textId="77777777" w:rsidR="002B7919" w:rsidRDefault="002B7919">
      <w:r>
        <w:t>In the Septuagint (LXX), keseph in Exodus 21:21 is translated as argyrion, which simply means "silver" or "money." The Greek translation reinforces that the Hebrew text does not use a specific word for "human chattel" or "slave property" (such as ktema or ousia), but rather the literal word for "money." This distinction is vital for teaching and preaching, as it clarifies that the Hebrew text is focusing on the economic loss of the master rather than defining the ontological status of the servant as mere animal-like property.</w:t>
      </w:r>
    </w:p>
    <w:p w14:paraId="27DE6FA7" w14:textId="77777777" w:rsidR="002B7919" w:rsidRDefault="002B7919"/>
    <w:p w14:paraId="6A765988" w14:textId="77777777" w:rsidR="002B7919" w:rsidRPr="002B7919" w:rsidRDefault="002B7919">
      <w:pPr>
        <w:rPr>
          <w:b/>
        </w:rPr>
      </w:pPr>
      <w:r w:rsidRPr="002B7919">
        <w:rPr>
          <w:b/>
        </w:rPr>
        <w:t>8. References</w:t>
      </w:r>
    </w:p>
    <w:p w14:paraId="3470D974" w14:textId="77777777" w:rsidR="002B7919" w:rsidRDefault="002B7919">
      <w:r>
        <w:t>• Brown, Francis, S.R. Driver, and Charles A. Briggs. The Brown-Driver-Briggs Hebrew and English Lexicon.</w:t>
      </w:r>
    </w:p>
    <w:p w14:paraId="556342FE" w14:textId="77777777" w:rsidR="002B7919" w:rsidRDefault="002B7919">
      <w:r>
        <w:t>• Harris, R. Laird, Gleason L. Archer Jr., and Bruce K. Waltke. Theological Wordbook of the Old Testament.</w:t>
      </w:r>
    </w:p>
    <w:p w14:paraId="08BF3CD0" w14:textId="77777777" w:rsidR="002B7919" w:rsidRDefault="002B7919">
      <w:r>
        <w:t>• Koehler, Ludwig, Walter Baumgartner, and Johann Jakob Stamm. The Hebrew and Aramaic Lexicon of the Old Testament.</w:t>
      </w:r>
    </w:p>
    <w:p w14:paraId="4D8A9BD0" w14:textId="77777777" w:rsidR="002B7919" w:rsidRDefault="002B7919">
      <w:r>
        <w:t>• VanGemeren, Willem A., ed. New International Dictionary of Old Testament Theology and Exegesis.</w:t>
      </w:r>
    </w:p>
    <w:p w14:paraId="743E4D34" w14:textId="59886975" w:rsidR="004C5552" w:rsidRDefault="002B791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7919"/>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27786"/>
  <w15:chartTrackingRefBased/>
  <w15:docId w15:val="{429F2F2D-48C5-40A0-96C2-EAA9553A3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7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919"/>
    <w:rPr>
      <w:rFonts w:eastAsiaTheme="majorEastAsia" w:cstheme="majorBidi"/>
      <w:color w:val="272727" w:themeColor="text1" w:themeTint="D8"/>
    </w:rPr>
  </w:style>
  <w:style w:type="paragraph" w:styleId="Title">
    <w:name w:val="Title"/>
    <w:basedOn w:val="Normal"/>
    <w:next w:val="Normal"/>
    <w:link w:val="TitleChar"/>
    <w:uiPriority w:val="10"/>
    <w:qFormat/>
    <w:rsid w:val="002B7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919"/>
    <w:pPr>
      <w:spacing w:before="160"/>
      <w:jc w:val="center"/>
    </w:pPr>
    <w:rPr>
      <w:i/>
      <w:iCs/>
      <w:color w:val="404040" w:themeColor="text1" w:themeTint="BF"/>
    </w:rPr>
  </w:style>
  <w:style w:type="character" w:customStyle="1" w:styleId="QuoteChar">
    <w:name w:val="Quote Char"/>
    <w:basedOn w:val="DefaultParagraphFont"/>
    <w:link w:val="Quote"/>
    <w:uiPriority w:val="29"/>
    <w:rsid w:val="002B7919"/>
    <w:rPr>
      <w:i/>
      <w:iCs/>
      <w:color w:val="404040" w:themeColor="text1" w:themeTint="BF"/>
    </w:rPr>
  </w:style>
  <w:style w:type="paragraph" w:styleId="ListParagraph">
    <w:name w:val="List Paragraph"/>
    <w:basedOn w:val="Normal"/>
    <w:uiPriority w:val="34"/>
    <w:qFormat/>
    <w:rsid w:val="002B7919"/>
    <w:pPr>
      <w:ind w:left="720"/>
      <w:contextualSpacing/>
    </w:pPr>
  </w:style>
  <w:style w:type="character" w:styleId="IntenseEmphasis">
    <w:name w:val="Intense Emphasis"/>
    <w:basedOn w:val="DefaultParagraphFont"/>
    <w:uiPriority w:val="21"/>
    <w:qFormat/>
    <w:rsid w:val="002B7919"/>
    <w:rPr>
      <w:i/>
      <w:iCs/>
      <w:color w:val="2E74B5" w:themeColor="accent1" w:themeShade="BF"/>
    </w:rPr>
  </w:style>
  <w:style w:type="paragraph" w:styleId="IntenseQuote">
    <w:name w:val="Intense Quote"/>
    <w:basedOn w:val="Normal"/>
    <w:next w:val="Normal"/>
    <w:link w:val="IntenseQuoteChar"/>
    <w:uiPriority w:val="30"/>
    <w:qFormat/>
    <w:rsid w:val="002B79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7919"/>
    <w:rPr>
      <w:i/>
      <w:iCs/>
      <w:color w:val="2E74B5" w:themeColor="accent1" w:themeShade="BF"/>
    </w:rPr>
  </w:style>
  <w:style w:type="character" w:styleId="IntenseReference">
    <w:name w:val="Intense Reference"/>
    <w:basedOn w:val="DefaultParagraphFont"/>
    <w:uiPriority w:val="32"/>
    <w:qFormat/>
    <w:rsid w:val="002B79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5370</Characters>
  <Application>Microsoft Office Word</Application>
  <DocSecurity>0</DocSecurity>
  <Lines>44</Lines>
  <Paragraphs>12</Paragraphs>
  <ScaleCrop>false</ScaleCrop>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