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DFCD" w14:textId="2EC7D9B9" w:rsidR="004C5552" w:rsidRPr="00122A97" w:rsidRDefault="00122A97">
      <w:pPr>
        <w:rPr>
          <w:b/>
        </w:rPr>
      </w:pPr>
      <w:r w:rsidRPr="00122A97">
        <w:rPr>
          <w:b/>
        </w:rPr>
        <w:t>[INCONSISTENCY DETECTED: The NKJV translation of Strong's H1610 in Exodus 21:3 is "by himself," not "alone."]</w:t>
      </w:r>
    </w:p>
    <w:sectPr w:rsidR="004C5552" w:rsidRPr="00122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97"/>
    <w:rsid w:val="00017747"/>
    <w:rsid w:val="00023A4A"/>
    <w:rsid w:val="0006763F"/>
    <w:rsid w:val="000C53AC"/>
    <w:rsid w:val="00122A97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DD51"/>
  <w15:chartTrackingRefBased/>
  <w15:docId w15:val="{091B4BA1-7918-499C-8A8A-B839635D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A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A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2026-08-14T10:01:00Z</dcterms:created>
  <dcterms:modified xsi:type="dcterms:W3CDTF">2026-08-14T10:01:00Z</dcterms:modified>
</cp:coreProperties>
</file>