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0AE1C" w14:textId="77777777" w:rsidR="00C83C84" w:rsidRPr="00C83C84" w:rsidRDefault="00C83C84">
      <w:pPr>
        <w:rPr>
          <w:b/>
        </w:rPr>
      </w:pPr>
      <w:r w:rsidRPr="00C83C84">
        <w:rPr>
          <w:b/>
        </w:rPr>
        <w:t>PIT - ( bor , Strong's H953 )</w:t>
      </w:r>
    </w:p>
    <w:p w14:paraId="2F1B0D4F" w14:textId="77777777" w:rsidR="00C83C84" w:rsidRDefault="00C83C84">
      <w:r w:rsidRPr="00C83C84">
        <w:rPr>
          <w:b/>
        </w:rPr>
        <w:t>Summary:</w:t>
      </w:r>
    </w:p>
    <w:p w14:paraId="5168E263" w14:textId="77777777" w:rsidR="00C83C84" w:rsidRDefault="00C83C84">
      <w:r>
        <w:t>The Hebrew noun bor refers to an excavation in the earth, such as a cistern for water, a dungeon, or a grave. In Exodus 21:33, it vividly pictures an open, uncovered hazard left by a property owner, serving as a legal case study in biblical ethics regarding neighborly responsibility, negligence, and the sanctity of human life.</w:t>
      </w:r>
    </w:p>
    <w:p w14:paraId="0B8111D1" w14:textId="77777777" w:rsidR="00C83C84" w:rsidRDefault="00C83C84"/>
    <w:p w14:paraId="05AF9497" w14:textId="77777777" w:rsidR="00C83C84" w:rsidRDefault="00C83C84">
      <w:r w:rsidRPr="00C83C84">
        <w:rPr>
          <w:b/>
        </w:rPr>
        <w:t>Full Study:</w:t>
      </w:r>
    </w:p>
    <w:p w14:paraId="3A3B32E5" w14:textId="77777777" w:rsidR="00C83C84" w:rsidRDefault="00C83C84"/>
    <w:p w14:paraId="3402BC15" w14:textId="77777777" w:rsidR="00C83C84" w:rsidRPr="00C83C84" w:rsidRDefault="00C83C84">
      <w:pPr>
        <w:rPr>
          <w:b/>
        </w:rPr>
      </w:pPr>
      <w:r w:rsidRPr="00C83C84">
        <w:rPr>
          <w:b/>
        </w:rPr>
        <w:t>1. Word Picture / Background</w:t>
      </w:r>
    </w:p>
    <w:p w14:paraId="4D599006" w14:textId="77777777" w:rsidR="00C83C84" w:rsidRDefault="00C83C84">
      <w:r>
        <w:t>- The term derives from a root meaning to dig or pierce, painting a clear picture of a cavity hollowed out of the ground or carved directly into solid rock.</w:t>
      </w:r>
    </w:p>
    <w:p w14:paraId="44BE1B06" w14:textId="77777777" w:rsidR="00C83C84" w:rsidRDefault="00C83C84">
      <w:r>
        <w:t xml:space="preserve">- In the ancient Near Eastern agrarian setting, water was scarce, making carved cisterns essential for catching and storing seasonal rainwater. </w:t>
      </w:r>
    </w:p>
    <w:p w14:paraId="4704763B" w14:textId="77777777" w:rsidR="00C83C84" w:rsidRDefault="00C83C84">
      <w:r>
        <w:t>- When a cistern ran dry, it could easily be repurposed as a subterranean dungeon for prisoners (such as Joseph or Jeremiah) or left dangerously exposed if forgotten or neglected.</w:t>
      </w:r>
    </w:p>
    <w:p w14:paraId="40A11054" w14:textId="77777777" w:rsidR="00C83C84" w:rsidRDefault="00C83C84"/>
    <w:p w14:paraId="501E41AA" w14:textId="77777777" w:rsidR="00C83C84" w:rsidRPr="00C83C84" w:rsidRDefault="00C83C84">
      <w:pPr>
        <w:rPr>
          <w:b/>
        </w:rPr>
      </w:pPr>
      <w:r w:rsidRPr="00C83C84">
        <w:rPr>
          <w:b/>
        </w:rPr>
        <w:t>2. Meaning / Lexical Definition</w:t>
      </w:r>
    </w:p>
    <w:p w14:paraId="639900D7" w14:textId="77777777" w:rsidR="00C83C84" w:rsidRDefault="00C83C84">
      <w:r>
        <w:t>- Bor primarily signifies a pit, cistern, or well.</w:t>
      </w:r>
    </w:p>
    <w:p w14:paraId="5A2CE06C" w14:textId="77777777" w:rsidR="00C83C84" w:rsidRDefault="00C83C84">
      <w:r>
        <w:t>- Semantically, it extends to underground reservoirs for water, dry pits used as holding cells or graves, and metaphorically to the realm of the dead or the grave itself (Sheol).</w:t>
      </w:r>
    </w:p>
    <w:p w14:paraId="57EC436A" w14:textId="77777777" w:rsidR="00C83C84" w:rsidRDefault="00C83C84">
      <w:r>
        <w:t>- In legal and wisdom literature, it frequently represents a trap or danger into which the unwary or careless might fall.</w:t>
      </w:r>
    </w:p>
    <w:p w14:paraId="2C2206BB" w14:textId="77777777" w:rsidR="00C83C84" w:rsidRDefault="00C83C84"/>
    <w:p w14:paraId="44293151" w14:textId="77777777" w:rsidR="00C83C84" w:rsidRPr="00C83C84" w:rsidRDefault="00C83C84">
      <w:pPr>
        <w:rPr>
          <w:b/>
        </w:rPr>
      </w:pPr>
      <w:r w:rsidRPr="00C83C84">
        <w:rPr>
          <w:b/>
        </w:rPr>
        <w:t>3. Usage and Word Pictures</w:t>
      </w:r>
    </w:p>
    <w:p w14:paraId="23D8F46A" w14:textId="77777777" w:rsidR="00C83C84" w:rsidRDefault="00C83C84">
      <w:r>
        <w:t>- The word often carries a stark sense of confinement and inescapable entrapment, as water cisterns typically had narrow mouths with steep, slippery sides that made climbing out impossible without assistance.</w:t>
      </w:r>
    </w:p>
    <w:p w14:paraId="46E44E3D" w14:textId="77777777" w:rsidR="00C83C84" w:rsidRDefault="00C83C84">
      <w:r>
        <w:t>- It frequently serves as a stark metaphor for ruin, destruction, and moral downfall.</w:t>
      </w:r>
    </w:p>
    <w:p w14:paraId="2013A479" w14:textId="77777777" w:rsidR="00C83C84" w:rsidRDefault="00C83C84"/>
    <w:p w14:paraId="18768A92" w14:textId="77777777" w:rsidR="00C83C84" w:rsidRPr="00C83C84" w:rsidRDefault="00C83C84">
      <w:pPr>
        <w:rPr>
          <w:b/>
        </w:rPr>
      </w:pPr>
      <w:r w:rsidRPr="00C83C84">
        <w:rPr>
          <w:b/>
        </w:rPr>
        <w:t>4. Theological Implications</w:t>
      </w:r>
    </w:p>
    <w:p w14:paraId="4A0C7B90" w14:textId="77777777" w:rsidR="00C83C84" w:rsidRDefault="00C83C84">
      <w:r>
        <w:t>- The inclusion of bor in civil legislation demonstrates that God's moral law penetrates down to practical, everyday neighborly love and accountability.</w:t>
      </w:r>
    </w:p>
    <w:p w14:paraId="013CFB8A" w14:textId="77777777" w:rsidR="00C83C84" w:rsidRDefault="00C83C84">
      <w:r>
        <w:t>- Negligence is treated seriously before God; failing to take reasonable precautions that result in harm to another person's life or property carries moral and financial culpability.</w:t>
      </w:r>
    </w:p>
    <w:p w14:paraId="26E1820D" w14:textId="77777777" w:rsidR="00C83C84" w:rsidRDefault="00C83C84">
      <w:r>
        <w:t>- The physical pit serves as a shadow of spiritual realities, pointing to the gravesites of human mortality and the deeper spiritual rescue accomplished by God.</w:t>
      </w:r>
    </w:p>
    <w:p w14:paraId="2100A483" w14:textId="77777777" w:rsidR="00C83C84" w:rsidRDefault="00C83C84"/>
    <w:p w14:paraId="03E8116C" w14:textId="77777777" w:rsidR="00C83C84" w:rsidRPr="00C83C84" w:rsidRDefault="00C83C84">
      <w:pPr>
        <w:rPr>
          <w:b/>
        </w:rPr>
      </w:pPr>
      <w:r w:rsidRPr="00C83C84">
        <w:rPr>
          <w:b/>
        </w:rPr>
        <w:t>5. Contextual Nuance in the Passage</w:t>
      </w:r>
    </w:p>
    <w:p w14:paraId="51580D59" w14:textId="77777777" w:rsidR="00C83C84" w:rsidRDefault="00C83C84">
      <w:r>
        <w:t>- In Exodus 21:33, the bor is a hazard created on private property through excavation.</w:t>
      </w:r>
    </w:p>
    <w:p w14:paraId="2A7541AC" w14:textId="77777777" w:rsidR="00C83C84" w:rsidRDefault="00C83C84">
      <w:r>
        <w:t>- The context emphasizes civil restitution and strict liability: if a man uncovers or digs a pit and fails to cover it, resulting in the death of an ox or a donkey, the owner of the pit must make financial restitution to the animal's owner while taking possession of the carcass.</w:t>
      </w:r>
    </w:p>
    <w:p w14:paraId="43DF974E" w14:textId="77777777" w:rsidR="00C83C84" w:rsidRDefault="00C83C84">
      <w:r>
        <w:t>- The passage illustrates the broader biblical principle that freedom in property ownership is always balanced by the duty to protect the life and property of one's neighbor.</w:t>
      </w:r>
    </w:p>
    <w:p w14:paraId="1DA1DF99" w14:textId="77777777" w:rsidR="00C83C84" w:rsidRDefault="00C83C84"/>
    <w:p w14:paraId="6C47AF94" w14:textId="77777777" w:rsidR="00C83C84" w:rsidRPr="00C83C84" w:rsidRDefault="00C83C84">
      <w:pPr>
        <w:rPr>
          <w:b/>
        </w:rPr>
      </w:pPr>
      <w:r w:rsidRPr="00C83C84">
        <w:rPr>
          <w:b/>
        </w:rPr>
        <w:t>6. Key Uses in Other Verses (NKJV)</w:t>
      </w:r>
    </w:p>
    <w:p w14:paraId="48567294" w14:textId="77777777" w:rsidR="00C83C84" w:rsidRDefault="00C83C84">
      <w:r>
        <w:t>- Genesis 37:24: "Then they took him and cast him into a pit. And the pit was empty; there was no water in it."</w:t>
      </w:r>
    </w:p>
    <w:p w14:paraId="56E84DDB" w14:textId="77777777" w:rsidR="00C83C84" w:rsidRDefault="00C83C84">
      <w:r>
        <w:t>- Exodus 21:34: "The owner of the pit shall make it good; he shall give money to their owner, but the dead animal shall be his."</w:t>
      </w:r>
    </w:p>
    <w:p w14:paraId="52A4C4F9" w14:textId="77777777" w:rsidR="00C83C84" w:rsidRDefault="00C83C84">
      <w:r>
        <w:t>- Jeremiah 38:6: "Then they took Jeremiah and cast him into the dungeon of Malchiah the king's son, which was in the court of the prison, and they let Jeremiah down with ropes. And in the dungeon there was no water, but mire. So Jeremiah sank in the mire."</w:t>
      </w:r>
    </w:p>
    <w:p w14:paraId="39C0D566" w14:textId="77777777" w:rsidR="00C83C84" w:rsidRDefault="00C83C84">
      <w:r>
        <w:t>- Proverbs 28:17: "A man burdened with the blood of sin will flee to a pit; let no one stay him."</w:t>
      </w:r>
    </w:p>
    <w:p w14:paraId="41C85D9D" w14:textId="77777777" w:rsidR="00C83C84" w:rsidRDefault="00C83C84">
      <w:r>
        <w:t>- Psalm 28:1: "To You I will cry, O Lord my Rock: Do not be silent to me, lest, if You keep silent to me, I become like those who go down to the pit."</w:t>
      </w:r>
    </w:p>
    <w:p w14:paraId="5437A131" w14:textId="77777777" w:rsidR="00C83C84" w:rsidRDefault="00C83C84"/>
    <w:p w14:paraId="42FDA7B9" w14:textId="77777777" w:rsidR="00C83C84" w:rsidRPr="00C83C84" w:rsidRDefault="00C83C84">
      <w:pPr>
        <w:rPr>
          <w:b/>
        </w:rPr>
      </w:pPr>
      <w:r w:rsidRPr="00C83C84">
        <w:rPr>
          <w:b/>
        </w:rPr>
        <w:t>7. Other Relevant Insights</w:t>
      </w:r>
    </w:p>
    <w:p w14:paraId="592B5132" w14:textId="77777777" w:rsidR="00C83C84" w:rsidRDefault="00C83C84">
      <w:r>
        <w:t>- The law of the pit in Exodus 21 forms a foundational case law for the general equity of tort law, illustrating how ancient Israelite jurisprudence applied unchanging moral commands to concrete situations of public safety.</w:t>
      </w:r>
    </w:p>
    <w:p w14:paraId="40A9C932" w14:textId="77777777" w:rsidR="00C83C84" w:rsidRDefault="00C83C84">
      <w:r>
        <w:t>- Rabbinic tradition expanded extensively on this specific statute, using it to categorize various forms of potential hazards and damages (Abot ha-Nezikin) in civil law.</w:t>
      </w:r>
    </w:p>
    <w:p w14:paraId="0B06EE9E" w14:textId="77777777" w:rsidR="00C83C84" w:rsidRDefault="00C83C84"/>
    <w:p w14:paraId="3755EF54" w14:textId="77777777" w:rsidR="00C83C84" w:rsidRPr="00C83C84" w:rsidRDefault="00C83C84">
      <w:pPr>
        <w:rPr>
          <w:b/>
        </w:rPr>
      </w:pPr>
      <w:r w:rsidRPr="00C83C84">
        <w:rPr>
          <w:b/>
        </w:rPr>
        <w:t>8. References</w:t>
      </w:r>
    </w:p>
    <w:p w14:paraId="707359C0" w14:textId="77777777" w:rsidR="00C83C84" w:rsidRDefault="00C83C84">
      <w:r>
        <w:t>HALOT</w:t>
      </w:r>
    </w:p>
    <w:p w14:paraId="07381083" w14:textId="77777777" w:rsidR="00C83C84" w:rsidRDefault="00C83C84">
      <w:r>
        <w:t>TWOT</w:t>
      </w:r>
    </w:p>
    <w:p w14:paraId="40F33257" w14:textId="77777777" w:rsidR="00C83C84" w:rsidRDefault="00C83C84">
      <w:r>
        <w:t>BDB</w:t>
      </w:r>
    </w:p>
    <w:p w14:paraId="236FC776" w14:textId="77777777" w:rsidR="00C83C84" w:rsidRDefault="00C83C84">
      <w:r>
        <w:t>New International Dictionary of Old Testament Theology and Exegesis (NIDOTTE)</w:t>
      </w:r>
    </w:p>
    <w:p w14:paraId="53E0BC12" w14:textId="1243B19E" w:rsidR="004C5552" w:rsidRDefault="00C83C84">
      <w:r>
        <w:t>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C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3C84"/>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A4B9"/>
  <w15:chartTrackingRefBased/>
  <w15:docId w15:val="{4866E8A2-D9F6-42F7-A502-9F19C18AB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3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3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C84"/>
    <w:rPr>
      <w:rFonts w:eastAsiaTheme="majorEastAsia" w:cstheme="majorBidi"/>
      <w:color w:val="272727" w:themeColor="text1" w:themeTint="D8"/>
    </w:rPr>
  </w:style>
  <w:style w:type="paragraph" w:styleId="Title">
    <w:name w:val="Title"/>
    <w:basedOn w:val="Normal"/>
    <w:next w:val="Normal"/>
    <w:link w:val="TitleChar"/>
    <w:uiPriority w:val="10"/>
    <w:qFormat/>
    <w:rsid w:val="00C83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C84"/>
    <w:pPr>
      <w:spacing w:before="160"/>
      <w:jc w:val="center"/>
    </w:pPr>
    <w:rPr>
      <w:i/>
      <w:iCs/>
      <w:color w:val="404040" w:themeColor="text1" w:themeTint="BF"/>
    </w:rPr>
  </w:style>
  <w:style w:type="character" w:customStyle="1" w:styleId="QuoteChar">
    <w:name w:val="Quote Char"/>
    <w:basedOn w:val="DefaultParagraphFont"/>
    <w:link w:val="Quote"/>
    <w:uiPriority w:val="29"/>
    <w:rsid w:val="00C83C84"/>
    <w:rPr>
      <w:i/>
      <w:iCs/>
      <w:color w:val="404040" w:themeColor="text1" w:themeTint="BF"/>
    </w:rPr>
  </w:style>
  <w:style w:type="paragraph" w:styleId="ListParagraph">
    <w:name w:val="List Paragraph"/>
    <w:basedOn w:val="Normal"/>
    <w:uiPriority w:val="34"/>
    <w:qFormat/>
    <w:rsid w:val="00C83C84"/>
    <w:pPr>
      <w:ind w:left="720"/>
      <w:contextualSpacing/>
    </w:pPr>
  </w:style>
  <w:style w:type="character" w:styleId="IntenseEmphasis">
    <w:name w:val="Intense Emphasis"/>
    <w:basedOn w:val="DefaultParagraphFont"/>
    <w:uiPriority w:val="21"/>
    <w:qFormat/>
    <w:rsid w:val="00C83C84"/>
    <w:rPr>
      <w:i/>
      <w:iCs/>
      <w:color w:val="2E74B5" w:themeColor="accent1" w:themeShade="BF"/>
    </w:rPr>
  </w:style>
  <w:style w:type="paragraph" w:styleId="IntenseQuote">
    <w:name w:val="Intense Quote"/>
    <w:basedOn w:val="Normal"/>
    <w:next w:val="Normal"/>
    <w:link w:val="IntenseQuoteChar"/>
    <w:uiPriority w:val="30"/>
    <w:qFormat/>
    <w:rsid w:val="00C83C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3C84"/>
    <w:rPr>
      <w:i/>
      <w:iCs/>
      <w:color w:val="2E74B5" w:themeColor="accent1" w:themeShade="BF"/>
    </w:rPr>
  </w:style>
  <w:style w:type="character" w:styleId="IntenseReference">
    <w:name w:val="Intense Reference"/>
    <w:basedOn w:val="DefaultParagraphFont"/>
    <w:uiPriority w:val="32"/>
    <w:qFormat/>
    <w:rsid w:val="00C83C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603</Words>
  <Characters>3441</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