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EB3D7" w14:textId="77777777" w:rsidR="00926522" w:rsidRPr="00926522" w:rsidRDefault="00926522">
      <w:pPr>
        <w:rPr>
          <w:b/>
        </w:rPr>
      </w:pPr>
      <w:r w:rsidRPr="00926522">
        <w:rPr>
          <w:b/>
        </w:rPr>
        <w:t>JUDGES - ( elohim , Strong's H430 )</w:t>
      </w:r>
    </w:p>
    <w:p w14:paraId="2B38F1DB" w14:textId="77777777" w:rsidR="00926522" w:rsidRDefault="00926522">
      <w:r w:rsidRPr="00926522">
        <w:rPr>
          <w:b/>
        </w:rPr>
        <w:t>Summary:</w:t>
      </w:r>
    </w:p>
    <w:p w14:paraId="57402521" w14:textId="77777777" w:rsidR="00926522" w:rsidRDefault="00926522">
      <w:r>
        <w:t>The Hebrew word ’ĕlōhîm is the standard term used throughout the Old Testament for the one true God, as well as for pagan deities. However, in specific civil and legal contexts within the Mosaic Law, such as Exodus 21:6, it refers to human magistrates or judges acting as God's authorized representatives. This usage underscores that civil justice is not merely a secular function but a divine institution. When a master brought his servant before the "judges" to formalize a lifetime of voluntary service, the transaction was conducted under the direct oversight of those who stood in the place of God to administer His law and protect the vulnerable.</w:t>
      </w:r>
    </w:p>
    <w:p w14:paraId="0FBD9CCC" w14:textId="77777777" w:rsidR="00926522" w:rsidRDefault="00926522"/>
    <w:p w14:paraId="2518D727" w14:textId="77777777" w:rsidR="00926522" w:rsidRDefault="00926522">
      <w:r w:rsidRPr="00926522">
        <w:rPr>
          <w:b/>
        </w:rPr>
        <w:t>Full Study:</w:t>
      </w:r>
    </w:p>
    <w:p w14:paraId="15FE68BB" w14:textId="77777777" w:rsidR="00926522" w:rsidRDefault="00926522"/>
    <w:p w14:paraId="3618D178" w14:textId="77777777" w:rsidR="00926522" w:rsidRPr="00926522" w:rsidRDefault="00926522">
      <w:pPr>
        <w:rPr>
          <w:b/>
        </w:rPr>
      </w:pPr>
      <w:r w:rsidRPr="00926522">
        <w:rPr>
          <w:b/>
        </w:rPr>
        <w:t xml:space="preserve"> 1. Word Picture / Background</w:t>
      </w:r>
    </w:p>
    <w:p w14:paraId="74D919C5" w14:textId="77777777" w:rsidR="00926522" w:rsidRDefault="00926522">
      <w:r>
        <w:t>In the ancient Near East, the boundary between the sacred and the secular was non-existent. All law was viewed as originating from the divine realm. The Hebrew word ’ĕlōhîm is plural in form, a grammatical feature known as the plural of majesty or intensity when referring to the true God. When applied to human rulers or judges, it carries a profound word picture: these human leaders function as the visible, earthly extension of the invisible, heavenly Judge. To stand before the authorized judges of Israel was to stand before God Himself. The local court, often convened at the city gates, was a place where divine justice was expected to manifest through human agency.</w:t>
      </w:r>
    </w:p>
    <w:p w14:paraId="75B1AFD5" w14:textId="77777777" w:rsidR="00926522" w:rsidRDefault="00926522"/>
    <w:p w14:paraId="49FB2F42" w14:textId="77777777" w:rsidR="00926522" w:rsidRPr="00926522" w:rsidRDefault="00926522">
      <w:pPr>
        <w:rPr>
          <w:b/>
        </w:rPr>
      </w:pPr>
      <w:r w:rsidRPr="00926522">
        <w:rPr>
          <w:b/>
        </w:rPr>
        <w:t xml:space="preserve"> 2. Meaning / Lexical Definition</w:t>
      </w:r>
    </w:p>
    <w:p w14:paraId="70FF8E02" w14:textId="77777777" w:rsidR="00926522" w:rsidRDefault="00926522">
      <w:r>
        <w:t xml:space="preserve">The noun ’ĕlōhîm primarily refers to the supreme Creator God of Israel or, in a plural sense, to foreign gods. In a specialized, secondary legal sense, it designates human rulers, judges, or messengers who exercise divinely delegated authority. </w:t>
      </w:r>
    </w:p>
    <w:p w14:paraId="4AAE82CD" w14:textId="77777777" w:rsidR="00926522" w:rsidRDefault="00926522">
      <w:r>
        <w:t>• It functions as a title for those invested with the authority to pronounce a binding legal verdict in the covenant community.</w:t>
      </w:r>
    </w:p>
    <w:p w14:paraId="68B3A970" w14:textId="77777777" w:rsidR="00926522" w:rsidRDefault="00926522">
      <w:r>
        <w:t>• The term denotes judges who are responsible for maintaining cosmic and social order (mishpat) on behalf of God.</w:t>
      </w:r>
    </w:p>
    <w:p w14:paraId="3213B5B4" w14:textId="77777777" w:rsidR="00926522" w:rsidRDefault="00926522">
      <w:r>
        <w:t>• Rather than implying that these men were divine beings, the term designates their office; they were God’s official representatives in the execution of civil covenant law.</w:t>
      </w:r>
    </w:p>
    <w:p w14:paraId="46C37D9A" w14:textId="77777777" w:rsidR="00926522" w:rsidRDefault="00926522"/>
    <w:p w14:paraId="73BBBCB6" w14:textId="77777777" w:rsidR="00926522" w:rsidRPr="00926522" w:rsidRDefault="00926522">
      <w:pPr>
        <w:rPr>
          <w:b/>
        </w:rPr>
      </w:pPr>
      <w:r w:rsidRPr="00926522">
        <w:rPr>
          <w:b/>
        </w:rPr>
        <w:t xml:space="preserve"> 3. Usage and Word Pictures</w:t>
      </w:r>
    </w:p>
    <w:p w14:paraId="5510F816" w14:textId="77777777" w:rsidR="00926522" w:rsidRDefault="00926522">
      <w:r>
        <w:t xml:space="preserve">The use of ’ĕlōhîm for judges highlights the solemnity of the judicial process. In Exodus 21, the law addresses a Hebrew servant who voluntarily relinquishes his freedom out of love for his master and his family. The master could not simply declare this change of status in private, which could easily lead to exploitation. </w:t>
      </w:r>
    </w:p>
    <w:p w14:paraId="68B03734" w14:textId="77777777" w:rsidR="00926522" w:rsidRDefault="00926522">
      <w:r>
        <w:t>• The master was commanded to bring the servant "to the judges" (’ĕlōhîm). This public, official act ensured that the servant’s decision was genuinely voluntary and legally binding.</w:t>
      </w:r>
    </w:p>
    <w:p w14:paraId="2F070222" w14:textId="77777777" w:rsidR="00926522" w:rsidRDefault="00926522">
      <w:r>
        <w:t>• The ritual of piercing the servant's ear with an awl against the doorpost was performed in the presence of these judges, sealing a covenant of lifelong service before the highest earthly authorities representing God.</w:t>
      </w:r>
    </w:p>
    <w:p w14:paraId="2FBF39A6" w14:textId="77777777" w:rsidR="00926522" w:rsidRDefault="00926522"/>
    <w:p w14:paraId="412600ED" w14:textId="77777777" w:rsidR="00926522" w:rsidRPr="00926522" w:rsidRDefault="00926522">
      <w:pPr>
        <w:rPr>
          <w:b/>
        </w:rPr>
      </w:pPr>
      <w:r w:rsidRPr="00926522">
        <w:rPr>
          <w:b/>
        </w:rPr>
        <w:t xml:space="preserve"> 4. Theological Implications</w:t>
      </w:r>
    </w:p>
    <w:p w14:paraId="5E2194F6" w14:textId="77777777" w:rsidR="00926522" w:rsidRDefault="00926522">
      <w:r>
        <w:t>The translation of ’ĕlōhîm as "judges" carries immense theological weight regarding human government and justice:</w:t>
      </w:r>
    </w:p>
    <w:p w14:paraId="17B65EC8" w14:textId="77777777" w:rsidR="00926522" w:rsidRDefault="00926522">
      <w:r>
        <w:t>• Delegated Authority: Human judicial authority is derived from God. Leaders do not rule by personal whim or raw power, but as stewards of divine justice.</w:t>
      </w:r>
    </w:p>
    <w:p w14:paraId="579925D4" w14:textId="77777777" w:rsidR="00926522" w:rsidRDefault="00926522">
      <w:r>
        <w:t>• Protection of the Vulnerable: God integrates legal safeguards to protect those at the bottom of the social hierarchy (such as servants). By requiring a public appearance before the ’ĕlōhîm, the law prevented masters from coercing servants into perpetual bondage.</w:t>
      </w:r>
    </w:p>
    <w:p w14:paraId="3B388D09" w14:textId="77777777" w:rsidR="00926522" w:rsidRDefault="00926522">
      <w:r>
        <w:t>• The Sanctity of the Oath: A transaction made before the ’ĕlōhîm was permanent and sacred. It elevated a civil agreement into a covenant observed by God.</w:t>
      </w:r>
    </w:p>
    <w:p w14:paraId="7A37A347" w14:textId="77777777" w:rsidR="00926522" w:rsidRDefault="00926522"/>
    <w:p w14:paraId="17AE60AB" w14:textId="77777777" w:rsidR="00926522" w:rsidRPr="00926522" w:rsidRDefault="00926522">
      <w:pPr>
        <w:rPr>
          <w:b/>
        </w:rPr>
      </w:pPr>
      <w:r w:rsidRPr="00926522">
        <w:rPr>
          <w:b/>
        </w:rPr>
        <w:t xml:space="preserve"> 5. Contextual Nuance in the Passage</w:t>
      </w:r>
    </w:p>
    <w:p w14:paraId="1821B056" w14:textId="77777777" w:rsidR="00926522" w:rsidRDefault="00926522">
      <w:r>
        <w:t>In the immediate context of Exodus 21:6, translating ’ĕlōhîm as "judges" balances the civil and spiritual aspects of Israelite life. If the term were translated simply as "God" (as it is in some modern translations), it would imply bringing the servant to the central sanctuary or tabernacle. However, practical daily life required local legal resolutions. By bringing the servant to the local magistrates (’ĕlōhîm), the master fulfilled both the civil requirement of legal registration and the spiritual requirement of making a vow before God. The judges acted as the legal protectors of the servant's rights, ensuring the transition from temporary servant to willing, permanent household member was done with integrity.</w:t>
      </w:r>
    </w:p>
    <w:p w14:paraId="65879F8F" w14:textId="77777777" w:rsidR="00926522" w:rsidRDefault="00926522"/>
    <w:p w14:paraId="09D90D16" w14:textId="77777777" w:rsidR="00926522" w:rsidRPr="00926522" w:rsidRDefault="00926522">
      <w:pPr>
        <w:rPr>
          <w:b/>
        </w:rPr>
      </w:pPr>
      <w:r w:rsidRPr="00926522">
        <w:rPr>
          <w:b/>
        </w:rPr>
        <w:t xml:space="preserve"> 6. Key Uses in Other Verses (NKJV)</w:t>
      </w:r>
    </w:p>
    <w:p w14:paraId="7F78C67C" w14:textId="77777777" w:rsidR="00926522" w:rsidRDefault="00926522">
      <w:r>
        <w:t>• Exodus 22:8 - "If the thief is not found, then the master of the house shall be brought to the judges [’ĕlōhîm] to see whether he has put his hand into his neighbor’s goods."</w:t>
      </w:r>
    </w:p>
    <w:p w14:paraId="16354A5C" w14:textId="77777777" w:rsidR="00926522" w:rsidRDefault="00926522">
      <w:r>
        <w:t>• Exodus 22:9 - "For every matter of transgression... the cause of both parties shall come before the judges [’ĕlōhîm]; and whomever the judges [’ĕlōhîm] condemn shall pay double to his neighbor."</w:t>
      </w:r>
    </w:p>
    <w:p w14:paraId="1EC2F252" w14:textId="77777777" w:rsidR="00926522" w:rsidRDefault="00926522">
      <w:r>
        <w:t>• Psalm 82:6 - "I said, 'You are gods [’ĕlōhîm], and all of you are children of the Most High.'" (Here, God addresses the human rulers and judges of Israel who had failed to execute true justice).</w:t>
      </w:r>
    </w:p>
    <w:p w14:paraId="4B8F8092" w14:textId="77777777" w:rsidR="00926522" w:rsidRDefault="00926522"/>
    <w:p w14:paraId="659BE400" w14:textId="77777777" w:rsidR="00926522" w:rsidRPr="00926522" w:rsidRDefault="00926522">
      <w:pPr>
        <w:rPr>
          <w:b/>
        </w:rPr>
      </w:pPr>
      <w:r w:rsidRPr="00926522">
        <w:rPr>
          <w:b/>
        </w:rPr>
        <w:t xml:space="preserve"> 7. Other Relevant Insights</w:t>
      </w:r>
    </w:p>
    <w:p w14:paraId="6DE4742C" w14:textId="77777777" w:rsidR="00926522" w:rsidRDefault="00926522">
      <w:r>
        <w:t>While the NKJV translates ’ĕlōhîm as "judges" in Exodus 21:6 and 22:8-9, some translations (such as the ESV, NASB, and RSV) translate the word as "God." This translation suggests that the master brought the servant to a local sanctuary or a place of worship to stand before God's symbolic presence. However, the historical reality of Israel's legal system suggests that these two interpretations are not mutually exclusive. In the theocracy of Israel, the local judges represented God’s presence and executed His decisions. Whether the master brought the servant to a physical sanctuary or to the local town elders sitting in judgment, the theological reality remained the same: the servant's choice was solemnized in the presence of the Almighty through His designated representatives.</w:t>
      </w:r>
    </w:p>
    <w:p w14:paraId="56891D69" w14:textId="77777777" w:rsidR="00926522" w:rsidRDefault="00926522"/>
    <w:p w14:paraId="01B23C00" w14:textId="77777777" w:rsidR="00926522" w:rsidRPr="00926522" w:rsidRDefault="00926522">
      <w:pPr>
        <w:rPr>
          <w:b/>
        </w:rPr>
      </w:pPr>
      <w:r w:rsidRPr="00926522">
        <w:rPr>
          <w:b/>
        </w:rPr>
        <w:t xml:space="preserve"> 8. References</w:t>
      </w:r>
    </w:p>
    <w:p w14:paraId="7E6ED54E" w14:textId="77777777" w:rsidR="00926522" w:rsidRDefault="00926522">
      <w:r>
        <w:t>• Brown-Driver-Briggs Hebrew and English Lexicon</w:t>
      </w:r>
    </w:p>
    <w:p w14:paraId="0C8D4A71" w14:textId="77777777" w:rsidR="00926522" w:rsidRDefault="00926522">
      <w:r>
        <w:t>• Theological Wordbook of the Old Testament</w:t>
      </w:r>
    </w:p>
    <w:p w14:paraId="3A542E4B" w14:textId="77777777" w:rsidR="00926522" w:rsidRDefault="00926522">
      <w:r>
        <w:t>• New International Dictionary of Old Testament Theology and Exegesis</w:t>
      </w:r>
    </w:p>
    <w:p w14:paraId="4BD264F2" w14:textId="77777777" w:rsidR="00926522" w:rsidRDefault="00926522">
      <w:r>
        <w:t>• Gesenius' Hebrew and Chaldee Lexicon</w:t>
      </w:r>
    </w:p>
    <w:p w14:paraId="1FA53C9C" w14:textId="61777C2B" w:rsidR="004C5552" w:rsidRDefault="00926522">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52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26522"/>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CB281"/>
  <w15:chartTrackingRefBased/>
  <w15:docId w15:val="{E26A4296-CDFE-4D37-A774-EB06F486C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6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6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522"/>
    <w:rPr>
      <w:rFonts w:eastAsiaTheme="majorEastAsia" w:cstheme="majorBidi"/>
      <w:color w:val="272727" w:themeColor="text1" w:themeTint="D8"/>
    </w:rPr>
  </w:style>
  <w:style w:type="paragraph" w:styleId="Title">
    <w:name w:val="Title"/>
    <w:basedOn w:val="Normal"/>
    <w:next w:val="Normal"/>
    <w:link w:val="TitleChar"/>
    <w:uiPriority w:val="10"/>
    <w:qFormat/>
    <w:rsid w:val="00926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522"/>
    <w:pPr>
      <w:spacing w:before="160"/>
      <w:jc w:val="center"/>
    </w:pPr>
    <w:rPr>
      <w:i/>
      <w:iCs/>
      <w:color w:val="404040" w:themeColor="text1" w:themeTint="BF"/>
    </w:rPr>
  </w:style>
  <w:style w:type="character" w:customStyle="1" w:styleId="QuoteChar">
    <w:name w:val="Quote Char"/>
    <w:basedOn w:val="DefaultParagraphFont"/>
    <w:link w:val="Quote"/>
    <w:uiPriority w:val="29"/>
    <w:rsid w:val="00926522"/>
    <w:rPr>
      <w:i/>
      <w:iCs/>
      <w:color w:val="404040" w:themeColor="text1" w:themeTint="BF"/>
    </w:rPr>
  </w:style>
  <w:style w:type="paragraph" w:styleId="ListParagraph">
    <w:name w:val="List Paragraph"/>
    <w:basedOn w:val="Normal"/>
    <w:uiPriority w:val="34"/>
    <w:qFormat/>
    <w:rsid w:val="00926522"/>
    <w:pPr>
      <w:ind w:left="720"/>
      <w:contextualSpacing/>
    </w:pPr>
  </w:style>
  <w:style w:type="character" w:styleId="IntenseEmphasis">
    <w:name w:val="Intense Emphasis"/>
    <w:basedOn w:val="DefaultParagraphFont"/>
    <w:uiPriority w:val="21"/>
    <w:qFormat/>
    <w:rsid w:val="00926522"/>
    <w:rPr>
      <w:i/>
      <w:iCs/>
      <w:color w:val="2E74B5" w:themeColor="accent1" w:themeShade="BF"/>
    </w:rPr>
  </w:style>
  <w:style w:type="paragraph" w:styleId="IntenseQuote">
    <w:name w:val="Intense Quote"/>
    <w:basedOn w:val="Normal"/>
    <w:next w:val="Normal"/>
    <w:link w:val="IntenseQuoteChar"/>
    <w:uiPriority w:val="30"/>
    <w:qFormat/>
    <w:rsid w:val="009265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6522"/>
    <w:rPr>
      <w:i/>
      <w:iCs/>
      <w:color w:val="2E74B5" w:themeColor="accent1" w:themeShade="BF"/>
    </w:rPr>
  </w:style>
  <w:style w:type="character" w:styleId="IntenseReference">
    <w:name w:val="Intense Reference"/>
    <w:basedOn w:val="DefaultParagraphFont"/>
    <w:uiPriority w:val="32"/>
    <w:qFormat/>
    <w:rsid w:val="0092652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901</Words>
  <Characters>5136</Characters>
  <Application>Microsoft Office Word</Application>
  <DocSecurity>0</DocSecurity>
  <Lines>42</Lines>
  <Paragraphs>12</Paragraphs>
  <ScaleCrop>false</ScaleCrop>
  <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2026-08-14T10:02:00Z</dcterms:created>
  <dcterms:modified xsi:type="dcterms:W3CDTF">2026-08-14T10:02:00Z</dcterms:modified>
</cp:coreProperties>
</file>