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FC032" w14:textId="77777777" w:rsidR="00D06FFA" w:rsidRPr="00D06FFA" w:rsidRDefault="00D06FFA">
      <w:pPr>
        <w:rPr>
          <w:b/>
        </w:rPr>
      </w:pPr>
      <w:r w:rsidRPr="00D06FFA">
        <w:rPr>
          <w:b/>
        </w:rPr>
        <w:t>FOREVER - ( olam, Strong's H5769 )</w:t>
      </w:r>
    </w:p>
    <w:p w14:paraId="111B8573" w14:textId="77777777" w:rsidR="00D06FFA" w:rsidRDefault="00D06FFA">
      <w:r w:rsidRPr="00D06FFA">
        <w:rPr>
          <w:b/>
        </w:rPr>
        <w:t>Summary:</w:t>
      </w:r>
    </w:p>
    <w:p w14:paraId="7E2FF991" w14:textId="77777777" w:rsidR="00D06FFA" w:rsidRDefault="00D06FFA">
      <w:r>
        <w:t>In the Old Testament, the Hebrew word olam points to a duration of time that extends beyond the horizon of the present, stretching into the indefinite future or reaching back into the vanishing past. While often translated as "forever" or "everlasting" in reference to God's eternal nature, its application to human relationships and institutions denotes a lifelong commitment or a duration coextensive with the existence of the subject. In the context of Exodus 21:6, where a bondservant voluntarily chooses to remain with his master, olam represents a lifelong devotion—a service that ends only at death.</w:t>
      </w:r>
    </w:p>
    <w:p w14:paraId="64045B31" w14:textId="77777777" w:rsidR="00D06FFA" w:rsidRDefault="00D06FFA"/>
    <w:p w14:paraId="14E87EEA" w14:textId="77777777" w:rsidR="00D06FFA" w:rsidRDefault="00D06FFA">
      <w:r w:rsidRPr="00D06FFA">
        <w:rPr>
          <w:b/>
        </w:rPr>
        <w:t>Full Study:</w:t>
      </w:r>
    </w:p>
    <w:p w14:paraId="284CF8BE" w14:textId="77777777" w:rsidR="00D06FFA" w:rsidRDefault="00D06FFA"/>
    <w:p w14:paraId="15EA0B40" w14:textId="77777777" w:rsidR="00D06FFA" w:rsidRPr="00D06FFA" w:rsidRDefault="00D06FFA">
      <w:pPr>
        <w:rPr>
          <w:b/>
        </w:rPr>
      </w:pPr>
      <w:r w:rsidRPr="00D06FFA">
        <w:rPr>
          <w:b/>
        </w:rPr>
        <w:t>1. Word Picture / Background</w:t>
      </w:r>
    </w:p>
    <w:p w14:paraId="52BC680C" w14:textId="77777777" w:rsidR="00D06FFA" w:rsidRDefault="00D06FFA">
      <w:r>
        <w:t xml:space="preserve">The root of olam is historically linked to the concept of that which is hidden, concealed, or beyond the horizon. It derives from a verb meaning "to hide" or "to conceal." Thus, olam does not inherently carry the philosophical abstract of "endless eternity" in the modern sense, but rather a time period whose boundaries are obscured, out of sight, or indefinite. It is time stretching as far as the eye can see, whether looking backward into antiquity or forward into the distant future. </w:t>
      </w:r>
    </w:p>
    <w:p w14:paraId="45EDE79A" w14:textId="77777777" w:rsidR="00D06FFA" w:rsidRDefault="00D06FFA"/>
    <w:p w14:paraId="2E5CE3FB" w14:textId="77777777" w:rsidR="00D06FFA" w:rsidRPr="00D06FFA" w:rsidRDefault="00D06FFA">
      <w:pPr>
        <w:rPr>
          <w:b/>
        </w:rPr>
      </w:pPr>
      <w:r w:rsidRPr="00D06FFA">
        <w:rPr>
          <w:b/>
        </w:rPr>
        <w:t>2. Meaning / Lexical Definition</w:t>
      </w:r>
    </w:p>
    <w:p w14:paraId="3146A6F0" w14:textId="77777777" w:rsidR="00D06FFA" w:rsidRDefault="00D06FFA">
      <w:r>
        <w:t>Lexically, olam denotes a long, indefinite duration, characterized by futurity, antiquity, or perpetuity. Depending on the context, its specific meanings include:</w:t>
      </w:r>
    </w:p>
    <w:p w14:paraId="6DA82348" w14:textId="77777777" w:rsidR="00D06FFA" w:rsidRDefault="00D06FFA">
      <w:r>
        <w:t>• An ancient or long-past time (e.g., "days of old").</w:t>
      </w:r>
    </w:p>
    <w:p w14:paraId="50EC0B4F" w14:textId="77777777" w:rsidR="00D06FFA" w:rsidRDefault="00D06FFA">
      <w:r>
        <w:t>• A continuous, uninterrupted future existence or state.</w:t>
      </w:r>
    </w:p>
    <w:p w14:paraId="6157BC66" w14:textId="77777777" w:rsidR="00D06FFA" w:rsidRDefault="00D06FFA">
      <w:r>
        <w:t>• Eternal or everlasting duration, particularly when describing the existence, attributes, or covenants of Yahweh.</w:t>
      </w:r>
    </w:p>
    <w:p w14:paraId="195B9648" w14:textId="77777777" w:rsidR="00D06FFA" w:rsidRDefault="00D06FFA">
      <w:r>
        <w:t>• A lifetime, or the entire duration of a person's life, when applied to human service, vows, or physical existence.</w:t>
      </w:r>
    </w:p>
    <w:p w14:paraId="5EFC51DE" w14:textId="77777777" w:rsidR="00D06FFA" w:rsidRDefault="00D06FFA"/>
    <w:p w14:paraId="2195A58C" w14:textId="77777777" w:rsidR="00D06FFA" w:rsidRPr="00D06FFA" w:rsidRDefault="00D06FFA">
      <w:pPr>
        <w:rPr>
          <w:b/>
        </w:rPr>
      </w:pPr>
      <w:r w:rsidRPr="00D06FFA">
        <w:rPr>
          <w:b/>
        </w:rPr>
        <w:t>3. Usage and Word Pictures</w:t>
      </w:r>
    </w:p>
    <w:p w14:paraId="2CE3E57B" w14:textId="77777777" w:rsidR="00D06FFA" w:rsidRDefault="00D06FFA">
      <w:r>
        <w:t>The word olam is frequently paired with prepositions, most notably le-olam ("to/for an age" or "forever"), as seen in Exodus 21:6. Scripture uses the term to describe various permanent arrangements, such as the Aaronic priesthood, the Davidic covenant, and the inheritance of the Promised Land. In these cases, the "forever" is bound by the lifetime of the covenantal order itself. A powerful word picture associated with olam is that of a path stretching out to the horizon. The traveler cannot see where the road ends; it simply goes on as far as the eye can reach. When applied to God, this horizon never appears. When applied to human beings, the horizon is the natural limit of human life—death.</w:t>
      </w:r>
    </w:p>
    <w:p w14:paraId="74AC55A9" w14:textId="77777777" w:rsidR="00D06FFA" w:rsidRDefault="00D06FFA"/>
    <w:p w14:paraId="65331436" w14:textId="77777777" w:rsidR="00D06FFA" w:rsidRPr="00D06FFA" w:rsidRDefault="00D06FFA">
      <w:pPr>
        <w:rPr>
          <w:b/>
        </w:rPr>
      </w:pPr>
      <w:r w:rsidRPr="00D06FFA">
        <w:rPr>
          <w:b/>
        </w:rPr>
        <w:t>4. Theological Implications</w:t>
      </w:r>
    </w:p>
    <w:p w14:paraId="0B616D9A" w14:textId="77777777" w:rsidR="00D06FFA" w:rsidRDefault="00D06FFA">
      <w:r>
        <w:t>• Olam serves as a primary bridge between the temporal and the eternal in Hebrew theology. When associated with Yahweh (such as El Olam, the Everlasting God), it elevates the divine nature far above the fleeting, transient life of humanity. God's plans, love, and faithfulness are olam—they do not fail, change, or decay. In the context of the Law, the use of olam for a servant's commitment underscores the gravity of covenantal loyalty. Just as Israel was bound to Yahweh in a perpetual, loving covenant, the servant's decision to serve his master olam was a physical, relational picture of ultimate devotion and voluntary surrender of autonomy.</w:t>
      </w:r>
    </w:p>
    <w:p w14:paraId="79023C5A" w14:textId="77777777" w:rsidR="00D06FFA" w:rsidRDefault="00D06FFA"/>
    <w:p w14:paraId="4C3CC41E" w14:textId="77777777" w:rsidR="00D06FFA" w:rsidRPr="00D06FFA" w:rsidRDefault="00D06FFA">
      <w:pPr>
        <w:rPr>
          <w:b/>
        </w:rPr>
      </w:pPr>
      <w:r w:rsidRPr="00D06FFA">
        <w:rPr>
          <w:b/>
        </w:rPr>
        <w:t>5. Contextual Nuance in the Passage</w:t>
      </w:r>
    </w:p>
    <w:p w14:paraId="31EFDE89" w14:textId="77777777" w:rsidR="00D06FFA" w:rsidRDefault="00D06FFA">
      <w:r>
        <w:t>In Exodus 21:6, the context is the law concerning Hebrew servants. A servant who has completed his six years of mandatory service has the legal right to go free. However, out of love for his master, his wife, and his children, he may choose to forfeit his freedom. To seal this decision, the master brings him to the judges and pierces his ear against the doorpost with an awl. The text states, "and he shall serve him forever (le-olam)." Here, olam cannot mean "infinite eternity," since the servant is a mortal human being. Instead, it carries the specific contextual nuance of "for the rest of his life" or "lifelong." The servant's status is permanently altered; he will never again seek his own independence. It is a total, irreversible commitment that ends only when his life on earth ends.</w:t>
      </w:r>
    </w:p>
    <w:p w14:paraId="567E9905" w14:textId="77777777" w:rsidR="00D06FFA" w:rsidRDefault="00D06FFA"/>
    <w:p w14:paraId="7B053640" w14:textId="77777777" w:rsidR="00D06FFA" w:rsidRPr="00D06FFA" w:rsidRDefault="00D06FFA">
      <w:pPr>
        <w:rPr>
          <w:b/>
        </w:rPr>
      </w:pPr>
      <w:r w:rsidRPr="00D06FFA">
        <w:rPr>
          <w:b/>
        </w:rPr>
        <w:t>6. Key Uses in Other Verses (NKJV)</w:t>
      </w:r>
    </w:p>
    <w:p w14:paraId="3249C54C" w14:textId="77777777" w:rsidR="00D06FFA" w:rsidRDefault="00D06FFA">
      <w:r>
        <w:t>• Genesis 9:16 - "The rainbow shall be in the cloud, and I will look at it to remember the everlasting (olam) covenant between God and every living creature of all flesh that is on the earth."</w:t>
      </w:r>
    </w:p>
    <w:p w14:paraId="793464FF" w14:textId="77777777" w:rsidR="00D06FFA" w:rsidRDefault="00D06FFA">
      <w:r>
        <w:t>• Genesis 21:33 - "Then Abraham planted a tamarisk tree in Beersheba, and there called on the name of the Lord, the Everlasting (olam) God."</w:t>
      </w:r>
    </w:p>
    <w:p w14:paraId="0127E708" w14:textId="77777777" w:rsidR="00D06FFA" w:rsidRDefault="00D06FFA">
      <w:r>
        <w:t>• Psalm 100:5 - "For the Lord is good; His mercy is everlasting (olam), and His truth endures to all generations."</w:t>
      </w:r>
    </w:p>
    <w:p w14:paraId="3608EFD4" w14:textId="77777777" w:rsidR="00D06FFA" w:rsidRDefault="00D06FFA">
      <w:r>
        <w:t>• Psalm 103:17 - "But the mercy of the Lord is from everlasting (olam) to everlasting (olam) on those who fear Him..."</w:t>
      </w:r>
    </w:p>
    <w:p w14:paraId="64054870" w14:textId="77777777" w:rsidR="00D06FFA" w:rsidRDefault="00D06FFA">
      <w:r>
        <w:t>• Isaiah 40:8 - "The grass withers, the flower fades, but the word of our God stands forever (olam)."</w:t>
      </w:r>
    </w:p>
    <w:p w14:paraId="04A287AA" w14:textId="77777777" w:rsidR="00D06FFA" w:rsidRDefault="00D06FFA"/>
    <w:p w14:paraId="7A4E4578" w14:textId="77777777" w:rsidR="00D06FFA" w:rsidRPr="00D06FFA" w:rsidRDefault="00D06FFA">
      <w:pPr>
        <w:rPr>
          <w:b/>
        </w:rPr>
      </w:pPr>
      <w:r w:rsidRPr="00D06FFA">
        <w:rPr>
          <w:b/>
        </w:rPr>
        <w:t>7. Other Relevant Insights</w:t>
      </w:r>
    </w:p>
    <w:p w14:paraId="79DCDC25" w14:textId="77777777" w:rsidR="00D06FFA" w:rsidRDefault="00D06FFA">
      <w:r>
        <w:t>The voluntary bondservant (ebed) of Exodus 21:6 provides a profound Old Testament background for the New Testament concept of the "doulos" (bondslave) of Jesus Christ. When Paul, Peter, or Jude introduce themselves as "a bondservant of Jesus Christ," they are echoing the voluntary, lifelong devotion of the servant in Exodus 21. The piercing of the ear against the doorpost symbolized that the servant's ear was now permanently opened to hear and obey the master's voice within that house. It was an outward, physical mark of an inward, lifelong (olam) devotion.</w:t>
      </w:r>
    </w:p>
    <w:p w14:paraId="11954F7C" w14:textId="77777777" w:rsidR="00D06FFA" w:rsidRDefault="00D06FFA"/>
    <w:p w14:paraId="177695EE" w14:textId="77777777" w:rsidR="00D06FFA" w:rsidRPr="00D06FFA" w:rsidRDefault="00D06FFA">
      <w:pPr>
        <w:rPr>
          <w:b/>
        </w:rPr>
      </w:pPr>
      <w:r w:rsidRPr="00D06FFA">
        <w:rPr>
          <w:b/>
        </w:rPr>
        <w:t>8. References</w:t>
      </w:r>
    </w:p>
    <w:p w14:paraId="28B6FFC4" w14:textId="77777777" w:rsidR="00D06FFA" w:rsidRDefault="00D06FFA">
      <w:r>
        <w:t>• Brown, Francis, S.R. Driver, and Charles A. Briggs. The Brown-Driver-Briggs Hebrew and English Lexicon.</w:t>
      </w:r>
    </w:p>
    <w:p w14:paraId="0BBEDDDE" w14:textId="77777777" w:rsidR="00D06FFA" w:rsidRDefault="00D06FFA">
      <w:r>
        <w:t>• Gesenius, Wilhelm. Gesenius' Hebrew and Chaldee Lexicon to the Old Testament Scriptures.</w:t>
      </w:r>
    </w:p>
    <w:p w14:paraId="547C2492" w14:textId="77777777" w:rsidR="00D06FFA" w:rsidRDefault="00D06FFA">
      <w:r>
        <w:t>• Harris, R. Laird, Gleason L. Archer Jr., and Bruce K. Waltke. Theological Wordbook of the Old Testament.</w:t>
      </w:r>
    </w:p>
    <w:p w14:paraId="7D3CAFD0" w14:textId="77777777" w:rsidR="00D06FFA" w:rsidRDefault="00D06FFA">
      <w:r>
        <w:t>• Koehler, Ludwig, and Walter Baumgartner. The Hebrew and Aramaic Lexicon of the Old Testament.</w:t>
      </w:r>
    </w:p>
    <w:p w14:paraId="11378977" w14:textId="1C31A7FD" w:rsidR="004C5552" w:rsidRDefault="00D06FFA">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F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06FFA"/>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22EA0"/>
  <w15:chartTrackingRefBased/>
  <w15:docId w15:val="{E7ECF92C-A67D-4359-9612-06F750420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6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6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FFA"/>
    <w:rPr>
      <w:rFonts w:eastAsiaTheme="majorEastAsia" w:cstheme="majorBidi"/>
      <w:color w:val="272727" w:themeColor="text1" w:themeTint="D8"/>
    </w:rPr>
  </w:style>
  <w:style w:type="paragraph" w:styleId="Title">
    <w:name w:val="Title"/>
    <w:basedOn w:val="Normal"/>
    <w:next w:val="Normal"/>
    <w:link w:val="TitleChar"/>
    <w:uiPriority w:val="10"/>
    <w:qFormat/>
    <w:rsid w:val="00D06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FFA"/>
    <w:pPr>
      <w:spacing w:before="160"/>
      <w:jc w:val="center"/>
    </w:pPr>
    <w:rPr>
      <w:i/>
      <w:iCs/>
      <w:color w:val="404040" w:themeColor="text1" w:themeTint="BF"/>
    </w:rPr>
  </w:style>
  <w:style w:type="character" w:customStyle="1" w:styleId="QuoteChar">
    <w:name w:val="Quote Char"/>
    <w:basedOn w:val="DefaultParagraphFont"/>
    <w:link w:val="Quote"/>
    <w:uiPriority w:val="29"/>
    <w:rsid w:val="00D06FFA"/>
    <w:rPr>
      <w:i/>
      <w:iCs/>
      <w:color w:val="404040" w:themeColor="text1" w:themeTint="BF"/>
    </w:rPr>
  </w:style>
  <w:style w:type="paragraph" w:styleId="ListParagraph">
    <w:name w:val="List Paragraph"/>
    <w:basedOn w:val="Normal"/>
    <w:uiPriority w:val="34"/>
    <w:qFormat/>
    <w:rsid w:val="00D06FFA"/>
    <w:pPr>
      <w:ind w:left="720"/>
      <w:contextualSpacing/>
    </w:pPr>
  </w:style>
  <w:style w:type="character" w:styleId="IntenseEmphasis">
    <w:name w:val="Intense Emphasis"/>
    <w:basedOn w:val="DefaultParagraphFont"/>
    <w:uiPriority w:val="21"/>
    <w:qFormat/>
    <w:rsid w:val="00D06FFA"/>
    <w:rPr>
      <w:i/>
      <w:iCs/>
      <w:color w:val="2E74B5" w:themeColor="accent1" w:themeShade="BF"/>
    </w:rPr>
  </w:style>
  <w:style w:type="paragraph" w:styleId="IntenseQuote">
    <w:name w:val="Intense Quote"/>
    <w:basedOn w:val="Normal"/>
    <w:next w:val="Normal"/>
    <w:link w:val="IntenseQuoteChar"/>
    <w:uiPriority w:val="30"/>
    <w:qFormat/>
    <w:rsid w:val="00D06F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6FFA"/>
    <w:rPr>
      <w:i/>
      <w:iCs/>
      <w:color w:val="2E74B5" w:themeColor="accent1" w:themeShade="BF"/>
    </w:rPr>
  </w:style>
  <w:style w:type="character" w:styleId="IntenseReference">
    <w:name w:val="Intense Reference"/>
    <w:basedOn w:val="DefaultParagraphFont"/>
    <w:uiPriority w:val="32"/>
    <w:qFormat/>
    <w:rsid w:val="00D06F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4913</Characters>
  <Application>Microsoft Office Word</Application>
  <DocSecurity>0</DocSecurity>
  <Lines>40</Lines>
  <Paragraphs>11</Paragraphs>
  <ScaleCrop>false</ScaleCrop>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2026-08-14T10:02:00Z</dcterms:created>
  <dcterms:modified xsi:type="dcterms:W3CDTF">2026-08-14T10:02:00Z</dcterms:modified>
</cp:coreProperties>
</file>