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C3FC" w14:textId="77777777" w:rsidR="00545C5B" w:rsidRPr="00545C5B" w:rsidRDefault="00545C5B">
      <w:pPr>
        <w:rPr>
          <w:b/>
        </w:rPr>
      </w:pPr>
      <w:r w:rsidRPr="00545C5B">
        <w:rPr>
          <w:b/>
        </w:rPr>
        <w:t>BORROWS - (sha'al, Strong's H7592)</w:t>
      </w:r>
    </w:p>
    <w:p w14:paraId="0ADBF005" w14:textId="77777777" w:rsidR="00545C5B" w:rsidRDefault="00545C5B">
      <w:r w:rsidRPr="00545C5B">
        <w:rPr>
          <w:b/>
        </w:rPr>
        <w:t>Summary:</w:t>
      </w:r>
    </w:p>
    <w:p w14:paraId="1898DD1F" w14:textId="77777777" w:rsidR="00545C5B" w:rsidRDefault="00545C5B">
      <w:r>
        <w:t>The Hebrew verb sha'al fundamentally means "to ask," "to request," or "to inquire." In specific relational, social, and legal contexts, such as Exodus 22:14, it carries the specialized sense of asking for the temporary use of someone else's property—namely, "to borrow." In the ancient Near Eastern agricultural community, borrowing was an act of mutual dependence and neighborly trust rather than a commercial transaction. Exodus 22:14 establishes the legal and moral responsibility of the borrower: if an animal or object is borrowed and suffers harm or death in the owner's absence, the borrower must make full restitution. This law anchors personal accountability, integrity, and the protection of a neighbor's livelihood directly within the covenant life of Israel.</w:t>
      </w:r>
    </w:p>
    <w:p w14:paraId="13414F7D" w14:textId="77777777" w:rsidR="00545C5B" w:rsidRDefault="00545C5B"/>
    <w:p w14:paraId="67794845" w14:textId="77777777" w:rsidR="00545C5B" w:rsidRDefault="00545C5B">
      <w:r w:rsidRPr="00545C5B">
        <w:rPr>
          <w:b/>
        </w:rPr>
        <w:t>Full Study:</w:t>
      </w:r>
    </w:p>
    <w:p w14:paraId="69A98E10" w14:textId="77777777" w:rsidR="00545C5B" w:rsidRDefault="00545C5B"/>
    <w:p w14:paraId="4E4CFC4C" w14:textId="77777777" w:rsidR="00545C5B" w:rsidRPr="00545C5B" w:rsidRDefault="00545C5B">
      <w:pPr>
        <w:rPr>
          <w:b/>
        </w:rPr>
      </w:pPr>
      <w:r w:rsidRPr="00545C5B">
        <w:rPr>
          <w:b/>
        </w:rPr>
        <w:t>1. Word Picture / Background</w:t>
      </w:r>
    </w:p>
    <w:p w14:paraId="5D910334" w14:textId="77777777" w:rsidR="00545C5B" w:rsidRDefault="00545C5B">
      <w:r>
        <w:t>• The primary root of sha'al depicts the act of reaching out to another to request something not currently in one's possession. Its most frequent usage in the Old Testament is "to ask" or "to inquire," such as asking for directions, inquiring of God for guidance, or asking for a petition.</w:t>
      </w:r>
    </w:p>
    <w:p w14:paraId="1FAE10D0" w14:textId="77777777" w:rsidR="00545C5B" w:rsidRDefault="00545C5B">
      <w:r>
        <w:t>• When applied to physical property, sha'al transitions from a conversational request to a material transaction: asking to use a neighbor's tool or draft animal. In an agrarian economy, owning every necessary agricultural tool or animal was often impossible for poorer families. Borrowing was a vital community mechanism that required a high degree of mutual trust.</w:t>
      </w:r>
    </w:p>
    <w:p w14:paraId="604F8C61" w14:textId="77777777" w:rsidR="00545C5B" w:rsidRDefault="00545C5B">
      <w:r>
        <w:t>• The word picture is not one of commercial rental (which is covered by different Hebrew terms), but of neighborly petition. It highlights a relationship of vulnerability and trust, where one person's livelihood is temporarily placed in the hands of another.</w:t>
      </w:r>
    </w:p>
    <w:p w14:paraId="551AAAAE" w14:textId="77777777" w:rsidR="00545C5B" w:rsidRDefault="00545C5B"/>
    <w:p w14:paraId="11EE38D0" w14:textId="77777777" w:rsidR="00545C5B" w:rsidRPr="00545C5B" w:rsidRDefault="00545C5B">
      <w:pPr>
        <w:rPr>
          <w:b/>
        </w:rPr>
      </w:pPr>
      <w:r w:rsidRPr="00545C5B">
        <w:rPr>
          <w:b/>
        </w:rPr>
        <w:t>2. Meaning / Lexical Definition</w:t>
      </w:r>
    </w:p>
    <w:p w14:paraId="3B404C5D" w14:textId="77777777" w:rsidR="00545C5B" w:rsidRDefault="00545C5B">
      <w:r>
        <w:t>• The verb sha'al is a common Hebrew root occurring hundreds of times in the Old Testament. Its semantic range includes:</w:t>
      </w:r>
    </w:p>
    <w:p w14:paraId="1C2E60C0" w14:textId="77777777" w:rsidR="00545C5B" w:rsidRDefault="00545C5B">
      <w:r>
        <w:t>• To ask, inquire, or consult (e.g., asking for advice or inquiring of Yahweh).</w:t>
      </w:r>
    </w:p>
    <w:p w14:paraId="13FEC5BF" w14:textId="77777777" w:rsidR="00545C5B" w:rsidRDefault="00545C5B">
      <w:r>
        <w:t>• To request, petition, or beg (e.g., asking for a favor or a gift).</w:t>
      </w:r>
    </w:p>
    <w:p w14:paraId="609449EE" w14:textId="77777777" w:rsidR="00545C5B" w:rsidRDefault="00545C5B">
      <w:r>
        <w:t>• To borrow (specifically in the Qal stem when followed by an object taken from a neighbor, as in Exodus 22:14 and 2 Kings 6:5).</w:t>
      </w:r>
    </w:p>
    <w:p w14:paraId="589CE7A3" w14:textId="77777777" w:rsidR="00545C5B" w:rsidRDefault="00545C5B">
      <w:r>
        <w:t>• In the Hiphil (causative) stem, it means "to lend" or "to grant a request" (e.g., Hannah dedicating/lending Samuel to the Lord in 1 Samuel 1:28).</w:t>
      </w:r>
    </w:p>
    <w:p w14:paraId="706F884D" w14:textId="77777777" w:rsidR="00545C5B" w:rsidRDefault="00545C5B">
      <w:r>
        <w:t>• In Exodus 22:14, the verb is in the Qal imperfect form (yish'al), indicating a conditional or hypothetical action ("if a man borrows..."). The legal context restricts the broad meaning of "asking" to the specific act of borrowing tangible property.</w:t>
      </w:r>
    </w:p>
    <w:p w14:paraId="2C7C70A7" w14:textId="77777777" w:rsidR="00545C5B" w:rsidRDefault="00545C5B"/>
    <w:p w14:paraId="724D61FF" w14:textId="77777777" w:rsidR="00545C5B" w:rsidRPr="00545C5B" w:rsidRDefault="00545C5B">
      <w:pPr>
        <w:rPr>
          <w:b/>
        </w:rPr>
      </w:pPr>
      <w:r w:rsidRPr="00545C5B">
        <w:rPr>
          <w:b/>
        </w:rPr>
        <w:t>3. Usage and Word Pictures</w:t>
      </w:r>
    </w:p>
    <w:p w14:paraId="5C53F1BB" w14:textId="77777777" w:rsidR="00545C5B" w:rsidRDefault="00545C5B">
      <w:r>
        <w:t>• The transition from "asking" to "borrowing" is seen in how the item borrowed remains identified with its true owner. The borrowed item is not a gift; it must return to its source because the relationship of the sha'al implies temporary custody, not a transfer of ownership.</w:t>
      </w:r>
    </w:p>
    <w:p w14:paraId="6AECCC3D" w14:textId="77777777" w:rsidR="00545C5B" w:rsidRDefault="00545C5B">
      <w:r>
        <w:t>• Another vivid picture of sha'al as borrowing occurs in 2 Kings 6:5, where a prophet's ax head falls into the water, and he cries out, "Alas, master! For it was borrowed." The distress lies in the moral obligation to return what was requested and received in trust.</w:t>
      </w:r>
    </w:p>
    <w:p w14:paraId="0C92B31B" w14:textId="77777777" w:rsidR="00545C5B" w:rsidRDefault="00545C5B">
      <w:r>
        <w:t>• In passive or causative applications, the word shows that what is "borrowed" can also be "devoted" or "lent" back to God, showing the fluid boundary between asking, receiving, and returning in Hebrew thought.</w:t>
      </w:r>
    </w:p>
    <w:p w14:paraId="28C55A35" w14:textId="77777777" w:rsidR="00545C5B" w:rsidRDefault="00545C5B"/>
    <w:p w14:paraId="6293657F" w14:textId="77777777" w:rsidR="00545C5B" w:rsidRPr="00545C5B" w:rsidRDefault="00545C5B">
      <w:pPr>
        <w:rPr>
          <w:b/>
        </w:rPr>
      </w:pPr>
      <w:r w:rsidRPr="00545C5B">
        <w:rPr>
          <w:b/>
        </w:rPr>
        <w:t>4. Theological Implications</w:t>
      </w:r>
    </w:p>
    <w:p w14:paraId="01DB4FA3" w14:textId="77777777" w:rsidR="00545C5B" w:rsidRDefault="00545C5B">
      <w:r>
        <w:t>• The laws concerning borrowing reflect God's care for the economic fabric and relational harmony of the covenant community. Borrowing is not condemned, but it is regulated to prevent exploitation, loss, and bitterness.</w:t>
      </w:r>
    </w:p>
    <w:p w14:paraId="48F3A9F8" w14:textId="77777777" w:rsidR="00545C5B" w:rsidRDefault="00545C5B">
      <w:r>
        <w:t>• Under the Mosaic Covenant, property rights are protected to maintain justice. Borrowing requires taking responsibility for another person's property as if it were one's own.</w:t>
      </w:r>
    </w:p>
    <w:p w14:paraId="4035E312" w14:textId="77777777" w:rsidR="00545C5B" w:rsidRDefault="00545C5B">
      <w:r>
        <w:t>• The theological principle undergirding this law is stewardship. Ultimately, all things belong to Yahweh (Psalm 24:1). When an Israelite borrowed from a neighbor, they were stewarding a resource that God had entrusted to that neighbor. Mistreating or failing to compensate for borrowed goods was a violation of the eighth commandment ("You shall not steal") and a breach of covenant love (chesed).</w:t>
      </w:r>
    </w:p>
    <w:p w14:paraId="4D94FBBD" w14:textId="77777777" w:rsidR="00545C5B" w:rsidRDefault="00545C5B"/>
    <w:p w14:paraId="42CB04D3" w14:textId="77777777" w:rsidR="00545C5B" w:rsidRPr="00545C5B" w:rsidRDefault="00545C5B">
      <w:pPr>
        <w:rPr>
          <w:b/>
        </w:rPr>
      </w:pPr>
      <w:r w:rsidRPr="00545C5B">
        <w:rPr>
          <w:b/>
        </w:rPr>
        <w:t>5. Contextual Nuance in the Passage</w:t>
      </w:r>
    </w:p>
    <w:p w14:paraId="155CCFB9" w14:textId="77777777" w:rsidR="00545C5B" w:rsidRDefault="00545C5B">
      <w:r>
        <w:t>• In Exodus 22:14, the law addresses a specific scenario: "And if a man borrows anything from his neighbor, and it becomes injured or dies, the owner of it not being with it..."</w:t>
      </w:r>
    </w:p>
    <w:p w14:paraId="27818207" w14:textId="77777777" w:rsidR="00545C5B" w:rsidRDefault="00545C5B">
      <w:r>
        <w:t>• The critical legal distinction turns on the presence of the owner. If the owner is not present, the borrower has sole custody and responsibility. The borrower must "surely make it good" (repay the value) because the owner was not there to supervise, mitigate the risk, or protect their own asset.</w:t>
      </w:r>
    </w:p>
    <w:p w14:paraId="02671F84" w14:textId="77777777" w:rsidR="00545C5B" w:rsidRDefault="00545C5B">
      <w:r>
        <w:t>• Conversely, verse 15 states that if the owner is present, the borrower is not liable, because the owner could oversee the animal or tool. This demonstrates a remarkably fair and nuanced legal system that balances risk, responsibility, and neighborly charity.</w:t>
      </w:r>
    </w:p>
    <w:p w14:paraId="705678FE" w14:textId="77777777" w:rsidR="00545C5B" w:rsidRDefault="00545C5B"/>
    <w:p w14:paraId="206BE5F8" w14:textId="77777777" w:rsidR="00545C5B" w:rsidRPr="00545C5B" w:rsidRDefault="00545C5B">
      <w:pPr>
        <w:rPr>
          <w:b/>
        </w:rPr>
      </w:pPr>
      <w:r w:rsidRPr="00545C5B">
        <w:rPr>
          <w:b/>
        </w:rPr>
        <w:t>6. Key Uses in Other Verses (NKJV)</w:t>
      </w:r>
    </w:p>
    <w:p w14:paraId="07A2877F" w14:textId="77777777" w:rsidR="00545C5B" w:rsidRDefault="00545C5B">
      <w:r>
        <w:t>• Exodus 3:22 – "But every woman shall ask of her neighbor... articles of silver, articles of gold..." (Here, the Israelites asked for or requested goods from the Egyptians, which became plunder).</w:t>
      </w:r>
    </w:p>
    <w:p w14:paraId="300B0A07" w14:textId="77777777" w:rsidR="00545C5B" w:rsidRDefault="00545C5B">
      <w:r>
        <w:t>• 2 Kings 6:5 – "But as one was cutting down a tree, the iron ax head fell into the water; and he cried out and said, 'Alas, master! For it was borrowed.'"</w:t>
      </w:r>
    </w:p>
    <w:p w14:paraId="4F90605E" w14:textId="77777777" w:rsidR="00545C5B" w:rsidRDefault="00545C5B">
      <w:r>
        <w:t>• 1 Samuel 1:28 – "Therefore I also have lent him to the Lord; as long as he lives he shall be lent to the Lord." (Using the Hiphil form of the verb).</w:t>
      </w:r>
    </w:p>
    <w:p w14:paraId="5588B1AA" w14:textId="77777777" w:rsidR="00545C5B" w:rsidRDefault="00545C5B">
      <w:r>
        <w:t>• Psalm 109:10 – "Let his children continually be vagabonds, and beg; let them seek their bread also from their desolate places." (Using the verb in the sense of begging or asking for charity).</w:t>
      </w:r>
    </w:p>
    <w:p w14:paraId="494B0BCC" w14:textId="77777777" w:rsidR="00545C5B" w:rsidRDefault="00545C5B"/>
    <w:p w14:paraId="163F62CB" w14:textId="77777777" w:rsidR="00545C5B" w:rsidRPr="00545C5B" w:rsidRDefault="00545C5B">
      <w:pPr>
        <w:rPr>
          <w:b/>
        </w:rPr>
      </w:pPr>
      <w:r w:rsidRPr="00545C5B">
        <w:rPr>
          <w:b/>
        </w:rPr>
        <w:t>7. Other Relevant Insights</w:t>
      </w:r>
    </w:p>
    <w:p w14:paraId="67940F92" w14:textId="77777777" w:rsidR="00545C5B" w:rsidRDefault="00545C5B">
      <w:r>
        <w:t>• The name of Israel's first king, Saul (Shaul), is derived from this same root sha'al. His name literally means "asked for" or "borrowed." This contains a subtle theological irony: Israel "asked for" a king like the nations, and God gave them Saul, who was, in a sense, a "borrowed" king who ultimately had to be returned (removed) when he proved unfaithful.</w:t>
      </w:r>
    </w:p>
    <w:p w14:paraId="294A90F2" w14:textId="77777777" w:rsidR="00545C5B" w:rsidRDefault="00545C5B">
      <w:r>
        <w:t>• In ancient Near Eastern law codes, such as the Code of Hammurabi, laws regarding borrowing and renting were common, but the biblical law uniquely infuses these transactions with covenantal morality, emphasizing neighborly relationship rather than merely commercial loss.</w:t>
      </w:r>
    </w:p>
    <w:p w14:paraId="29D7A894" w14:textId="77777777" w:rsidR="00545C5B" w:rsidRDefault="00545C5B"/>
    <w:p w14:paraId="0F7F8A4F" w14:textId="77777777" w:rsidR="00545C5B" w:rsidRPr="00545C5B" w:rsidRDefault="00545C5B">
      <w:pPr>
        <w:rPr>
          <w:b/>
        </w:rPr>
      </w:pPr>
      <w:r w:rsidRPr="00545C5B">
        <w:rPr>
          <w:b/>
        </w:rPr>
        <w:t>8. References</w:t>
      </w:r>
    </w:p>
    <w:p w14:paraId="6159ADB3" w14:textId="77777777" w:rsidR="00545C5B" w:rsidRDefault="00545C5B">
      <w:r>
        <w:t>• Brown, F., Driver, S. R., &amp; Briggs, C. A. (1907). Enhanced Brown-Driver-Briggs Hebrew and English Lexicon.</w:t>
      </w:r>
    </w:p>
    <w:p w14:paraId="1577ADD9" w14:textId="77777777" w:rsidR="00545C5B" w:rsidRDefault="00545C5B">
      <w:r>
        <w:t>• Harris, R. L., Archer, G. L., &amp; Waltke, B. K. (Eds.). (1980). Theological Wordbook of the Old Testament.</w:t>
      </w:r>
    </w:p>
    <w:p w14:paraId="47DCA6A2" w14:textId="77777777" w:rsidR="00545C5B" w:rsidRDefault="00545C5B">
      <w:r>
        <w:t>• Koehler, L., Baumgartner, W., Richardson, M. E. J., &amp; Stamm, J. J. (1994–2000). The Hebrew and Aramaic Lexicon of the Old Testament.</w:t>
      </w:r>
    </w:p>
    <w:p w14:paraId="2633595B" w14:textId="77777777" w:rsidR="00545C5B" w:rsidRDefault="00545C5B">
      <w:r>
        <w:t>• VanGemeren, W. A. (Ed.). (1997). New International Dictionary of Old Testament Theology &amp; Exegesis.</w:t>
      </w:r>
    </w:p>
    <w:p w14:paraId="469A3B07" w14:textId="2D0BDAF5" w:rsidR="004C5552" w:rsidRDefault="00545C5B">
      <w:r>
        <w:t>• Vine, W. E. (1985).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45C5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12DA"/>
  <w15:chartTrackingRefBased/>
  <w15:docId w15:val="{0A173DF7-FE7F-4B66-84E3-580ED03F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C5B"/>
    <w:rPr>
      <w:rFonts w:eastAsiaTheme="majorEastAsia" w:cstheme="majorBidi"/>
      <w:color w:val="272727" w:themeColor="text1" w:themeTint="D8"/>
    </w:rPr>
  </w:style>
  <w:style w:type="paragraph" w:styleId="Title">
    <w:name w:val="Title"/>
    <w:basedOn w:val="Normal"/>
    <w:next w:val="Normal"/>
    <w:link w:val="TitleChar"/>
    <w:uiPriority w:val="10"/>
    <w:qFormat/>
    <w:rsid w:val="0054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C5B"/>
    <w:pPr>
      <w:spacing w:before="160"/>
      <w:jc w:val="center"/>
    </w:pPr>
    <w:rPr>
      <w:i/>
      <w:iCs/>
      <w:color w:val="404040" w:themeColor="text1" w:themeTint="BF"/>
    </w:rPr>
  </w:style>
  <w:style w:type="character" w:customStyle="1" w:styleId="QuoteChar">
    <w:name w:val="Quote Char"/>
    <w:basedOn w:val="DefaultParagraphFont"/>
    <w:link w:val="Quote"/>
    <w:uiPriority w:val="29"/>
    <w:rsid w:val="00545C5B"/>
    <w:rPr>
      <w:i/>
      <w:iCs/>
      <w:color w:val="404040" w:themeColor="text1" w:themeTint="BF"/>
    </w:rPr>
  </w:style>
  <w:style w:type="paragraph" w:styleId="ListParagraph">
    <w:name w:val="List Paragraph"/>
    <w:basedOn w:val="Normal"/>
    <w:uiPriority w:val="34"/>
    <w:qFormat/>
    <w:rsid w:val="00545C5B"/>
    <w:pPr>
      <w:ind w:left="720"/>
      <w:contextualSpacing/>
    </w:pPr>
  </w:style>
  <w:style w:type="character" w:styleId="IntenseEmphasis">
    <w:name w:val="Intense Emphasis"/>
    <w:basedOn w:val="DefaultParagraphFont"/>
    <w:uiPriority w:val="21"/>
    <w:qFormat/>
    <w:rsid w:val="00545C5B"/>
    <w:rPr>
      <w:i/>
      <w:iCs/>
      <w:color w:val="2E74B5" w:themeColor="accent1" w:themeShade="BF"/>
    </w:rPr>
  </w:style>
  <w:style w:type="paragraph" w:styleId="IntenseQuote">
    <w:name w:val="Intense Quote"/>
    <w:basedOn w:val="Normal"/>
    <w:next w:val="Normal"/>
    <w:link w:val="IntenseQuoteChar"/>
    <w:uiPriority w:val="30"/>
    <w:qFormat/>
    <w:rsid w:val="00545C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5C5B"/>
    <w:rPr>
      <w:i/>
      <w:iCs/>
      <w:color w:val="2E74B5" w:themeColor="accent1" w:themeShade="BF"/>
    </w:rPr>
  </w:style>
  <w:style w:type="character" w:styleId="IntenseReference">
    <w:name w:val="Intense Reference"/>
    <w:basedOn w:val="DefaultParagraphFont"/>
    <w:uiPriority w:val="32"/>
    <w:qFormat/>
    <w:rsid w:val="00545C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