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72F3" w14:textId="77777777" w:rsidR="00D06053" w:rsidRPr="00D06053" w:rsidRDefault="00D06053">
      <w:pPr>
        <w:rPr>
          <w:b/>
        </w:rPr>
      </w:pPr>
      <w:r w:rsidRPr="00D06053">
        <w:rPr>
          <w:b/>
        </w:rPr>
        <w:t>SORCERESS - ( mekassepah / kashaph , Strong's H3784 )</w:t>
      </w:r>
    </w:p>
    <w:p w14:paraId="49972D6D" w14:textId="77777777" w:rsidR="00D06053" w:rsidRDefault="00D06053">
      <w:r w:rsidRPr="00D06053">
        <w:rPr>
          <w:b/>
        </w:rPr>
        <w:t>Summary:</w:t>
      </w:r>
    </w:p>
    <w:p w14:paraId="720E54BC" w14:textId="77777777" w:rsidR="00D06053" w:rsidRDefault="00D06053">
      <w:r>
        <w:t>In Exodus 22:18, the term translated "sorceress" is the feminine participle of the verb kashaph, which refers to practicing magic, casting spells, or using incantations to manipulate the spiritual or physical realm. Occurring in a list of capital offenses within the Covenant Code, this word highlights Israel's call to absolute allegiance to Yahweh. It serves as a stark warning against seeking power, knowledge, or control through demonic or occultic means instead of trusting in the sovereign Creator.</w:t>
      </w:r>
    </w:p>
    <w:p w14:paraId="608DEAF1" w14:textId="77777777" w:rsidR="00D06053" w:rsidRDefault="00D06053"/>
    <w:p w14:paraId="6D08D420" w14:textId="77777777" w:rsidR="00D06053" w:rsidRDefault="00D06053">
      <w:r w:rsidRPr="00D06053">
        <w:rPr>
          <w:b/>
        </w:rPr>
        <w:t>Full Study:</w:t>
      </w:r>
    </w:p>
    <w:p w14:paraId="5F1E41DF" w14:textId="77777777" w:rsidR="00D06053" w:rsidRDefault="00D06053"/>
    <w:p w14:paraId="5D4254D2" w14:textId="77777777" w:rsidR="00D06053" w:rsidRPr="00D06053" w:rsidRDefault="00D06053">
      <w:pPr>
        <w:rPr>
          <w:b/>
        </w:rPr>
      </w:pPr>
      <w:r w:rsidRPr="00D06053">
        <w:rPr>
          <w:b/>
        </w:rPr>
        <w:t xml:space="preserve"> 1. Word Picture / Background</w:t>
      </w:r>
    </w:p>
    <w:p w14:paraId="53465553" w14:textId="77777777" w:rsidR="00D06053" w:rsidRDefault="00D06053">
      <w:r>
        <w:t>The Hebrew root kashaph has deep roots in the ancient Near East. Cognates in other Semitic languages, such as Akkadian (kassapu or kispu), specifically refer to black magic, sorcery, or performing rituals intended to bind, influence, or harm others. While some etymological theories suggest a connection to whispering incantations, cutting herbs for medicinal and magical potions, or bowing down in pagan worship, the historical word picture centers on illicit manipulation. A sorcerer or sorceress was someone who used muttered formulas, secret mixtures, and ritual actions to bypass the natural order and coerce spiritual forces to do their bidding.</w:t>
      </w:r>
    </w:p>
    <w:p w14:paraId="70CA2611" w14:textId="77777777" w:rsidR="00D06053" w:rsidRDefault="00D06053"/>
    <w:p w14:paraId="7B29F04D" w14:textId="77777777" w:rsidR="00D06053" w:rsidRPr="00D06053" w:rsidRDefault="00D06053">
      <w:pPr>
        <w:rPr>
          <w:b/>
        </w:rPr>
      </w:pPr>
      <w:r w:rsidRPr="00D06053">
        <w:rPr>
          <w:b/>
        </w:rPr>
        <w:t xml:space="preserve"> 2. Meaning / Lexical Definition</w:t>
      </w:r>
    </w:p>
    <w:p w14:paraId="0CF3FF5A" w14:textId="77777777" w:rsidR="00D06053" w:rsidRDefault="00D06053">
      <w:r>
        <w:t>In the Piel stem, the verb kashaph means to practice sorcery, witchcraft, or magic spells. In Exodus 22:18, the word appears as the feminine singular participle mekassepah, designating a female practitioner of these forbidden arts. The term describes someone who attempts to harness supernatural power through:</w:t>
      </w:r>
    </w:p>
    <w:p w14:paraId="68F9F4B8" w14:textId="77777777" w:rsidR="00D06053" w:rsidRDefault="00D06053">
      <w:r>
        <w:t>• The chanting of spells or incantations.</w:t>
      </w:r>
    </w:p>
    <w:p w14:paraId="7EC66741" w14:textId="77777777" w:rsidR="00D06053" w:rsidRDefault="00D06053">
      <w:r>
        <w:t>• The preparation of magical potions or charms (often linked with illicit drug use).</w:t>
      </w:r>
    </w:p>
    <w:p w14:paraId="649B68C6" w14:textId="77777777" w:rsidR="00D06053" w:rsidRDefault="00D06053">
      <w:r>
        <w:t>• The invocation of demonic spirits or pagan deities to divine the future or alter circumstances.</w:t>
      </w:r>
    </w:p>
    <w:p w14:paraId="1EADE7A2" w14:textId="77777777" w:rsidR="00D06053" w:rsidRDefault="00D06053"/>
    <w:p w14:paraId="4935081E" w14:textId="77777777" w:rsidR="00D06053" w:rsidRDefault="00D06053">
      <w:r>
        <w:t>This is not harmless folklore or parlor magic; it is an active, illicit attempt to exercise supernatural control over the creation in direct opposition to the Creator.</w:t>
      </w:r>
    </w:p>
    <w:p w14:paraId="1BF7B102" w14:textId="77777777" w:rsidR="00D06053" w:rsidRDefault="00D06053"/>
    <w:p w14:paraId="41EB736C" w14:textId="77777777" w:rsidR="00D06053" w:rsidRPr="00D06053" w:rsidRDefault="00D06053">
      <w:pPr>
        <w:rPr>
          <w:b/>
        </w:rPr>
      </w:pPr>
      <w:r w:rsidRPr="00D06053">
        <w:rPr>
          <w:b/>
        </w:rPr>
        <w:t xml:space="preserve"> 3. Usage and Word Pictures</w:t>
      </w:r>
    </w:p>
    <w:p w14:paraId="5FAF5B91" w14:textId="77777777" w:rsidR="00D06053" w:rsidRDefault="00D06053">
      <w:r>
        <w:t xml:space="preserve">The Old Testament presents sorcery as a deceptive and destructive practice. The word picture associated with kashaph is one of darkness, manipulation, and rebellion. </w:t>
      </w:r>
    </w:p>
    <w:p w14:paraId="2790F0A7" w14:textId="77777777" w:rsidR="00D06053" w:rsidRDefault="00D06053">
      <w:r>
        <w:t>• Manipulation vs. Submission: While a worshiper of Yahweh approaches God in submission, prayer, and faith, a sorceress attempts to control spiritual forces through techniques and formulas.</w:t>
      </w:r>
    </w:p>
    <w:p w14:paraId="6DDDCD50" w14:textId="77777777" w:rsidR="00D06053" w:rsidRDefault="00D06053">
      <w:r>
        <w:t>• Deception and Rebellion: The practice is consistently grouped with other forms of divination, spiritism, and rebellion. It is portrayed as an abominable attempt to secure security and success apart from God’s covenant promises.</w:t>
      </w:r>
    </w:p>
    <w:p w14:paraId="1D57D5FA" w14:textId="77777777" w:rsidR="00D06053" w:rsidRDefault="00D06053"/>
    <w:p w14:paraId="3B5D38F0" w14:textId="77777777" w:rsidR="00D06053" w:rsidRPr="00D06053" w:rsidRDefault="00D06053">
      <w:pPr>
        <w:rPr>
          <w:b/>
        </w:rPr>
      </w:pPr>
      <w:r w:rsidRPr="00D06053">
        <w:rPr>
          <w:b/>
        </w:rPr>
        <w:t xml:space="preserve"> 4. Theological Implications</w:t>
      </w:r>
    </w:p>
    <w:p w14:paraId="70840CC8" w14:textId="77777777" w:rsidR="00D06053" w:rsidRDefault="00D06053">
      <w:r>
        <w:t>The severity of the penalty in Exodus 22:18—death—underscores the critical theological issues at stake:</w:t>
      </w:r>
    </w:p>
    <w:p w14:paraId="5709D567" w14:textId="77777777" w:rsidR="00D06053" w:rsidRDefault="00D06053">
      <w:r>
        <w:t>• The First Commandment: Sorcery is a direct violation of the command to have no other gods before Yahweh. It seeks power and guidance from sources other than the living God.</w:t>
      </w:r>
    </w:p>
    <w:p w14:paraId="7D2CFDF3" w14:textId="77777777" w:rsidR="00D06053" w:rsidRDefault="00D06053">
      <w:r>
        <w:t>• Spiritual Treason: To practice sorcery within the covenant community of Israel was an act of high treason against the divine King. It introduced pagan syncretism and demonic influence into the camp.</w:t>
      </w:r>
    </w:p>
    <w:p w14:paraId="425068A5" w14:textId="77777777" w:rsidR="00D06053" w:rsidRDefault="00D06053">
      <w:r>
        <w:t>• The Illusion of Control: Sorcery feeds the human desire for autonomy and control over one's destiny. The Bible condemns it because it fosters reliance on demonic forces rather than humble trust in the sovereign, loving rule of God.</w:t>
      </w:r>
    </w:p>
    <w:p w14:paraId="138102D4" w14:textId="77777777" w:rsidR="00D06053" w:rsidRDefault="00D06053"/>
    <w:p w14:paraId="2290C9CA" w14:textId="77777777" w:rsidR="00D06053" w:rsidRPr="00D06053" w:rsidRDefault="00D06053">
      <w:pPr>
        <w:rPr>
          <w:b/>
        </w:rPr>
      </w:pPr>
      <w:r w:rsidRPr="00D06053">
        <w:rPr>
          <w:b/>
        </w:rPr>
        <w:t xml:space="preserve"> 5. Contextual Nuance in the Passage</w:t>
      </w:r>
    </w:p>
    <w:p w14:paraId="5198F56E" w14:textId="77777777" w:rsidR="00D06053" w:rsidRDefault="00D06053">
      <w:r>
        <w:t>Exodus 22:18 is situated within a series of laws addressing societal holiness, moral purity, and religious fidelity. The use of the feminine form mekassepah (sorceress) rather than the masculine mekassep (sorcerer) is noteworthy. In the ancient Near East, women frequently functioned as local practitioners of folk magic, potion-making, and mediumship. While the law applied equally to male practitioners (as seen in Leviticus 20:27 and Deuteronomy 18:10), the focus on the "sorceress" here addresses a common cultural reality of the day, ensuring that no practitioner of the occult, regardless of gender, was permitted to corrupt the community of faith.</w:t>
      </w:r>
    </w:p>
    <w:p w14:paraId="1BE5E00E" w14:textId="77777777" w:rsidR="00D06053" w:rsidRDefault="00D06053"/>
    <w:p w14:paraId="54387373" w14:textId="77777777" w:rsidR="00D06053" w:rsidRPr="00D06053" w:rsidRDefault="00D06053">
      <w:pPr>
        <w:rPr>
          <w:b/>
        </w:rPr>
      </w:pPr>
      <w:r w:rsidRPr="00D06053">
        <w:rPr>
          <w:b/>
        </w:rPr>
        <w:t xml:space="preserve"> 6. Key Uses in Other Verses (NKJV)</w:t>
      </w:r>
    </w:p>
    <w:p w14:paraId="072FC227" w14:textId="77777777" w:rsidR="00D06053" w:rsidRDefault="00D06053">
      <w:r>
        <w:t>• Deuteronomy 18:10 – "There shall not be found among you anyone who makes his son or his daughter pass through the fire, or one who practices witchcraft, or a soothsayer, or one who interprets omens, or a sorcerer..."</w:t>
      </w:r>
    </w:p>
    <w:p w14:paraId="11670A27" w14:textId="77777777" w:rsidR="00D06053" w:rsidRDefault="00D06053">
      <w:r>
        <w:t>• Malachi 3:5 – "And I will come near you for judgment; I will be a swift witness Against sorcerers, Against adulterers, Against perjurers..."</w:t>
      </w:r>
    </w:p>
    <w:p w14:paraId="47D5A410" w14:textId="77777777" w:rsidR="00D06053" w:rsidRDefault="00D06053">
      <w:r>
        <w:t>• 2 Chronicles 33:6 – "Also he caused his sons to pass through the fire in the Valley of the Son of Hinnom; he practiced soothsaying, used witchcraft and sorcery, and consulted mediums and spiritists."</w:t>
      </w:r>
    </w:p>
    <w:p w14:paraId="2D7CFAA1" w14:textId="77777777" w:rsidR="00D06053" w:rsidRDefault="00D06053">
      <w:r>
        <w:t>• Daniel 2:2 – "Then the king commanded to call the magicians, the astrologers, the sorcerers, and the Chaldeans to tell the king his dreams."</w:t>
      </w:r>
    </w:p>
    <w:p w14:paraId="7459BB13" w14:textId="77777777" w:rsidR="00D06053" w:rsidRDefault="00D06053"/>
    <w:p w14:paraId="688E6559" w14:textId="77777777" w:rsidR="00D06053" w:rsidRPr="00D06053" w:rsidRDefault="00D06053">
      <w:pPr>
        <w:rPr>
          <w:b/>
        </w:rPr>
      </w:pPr>
      <w:r w:rsidRPr="00D06053">
        <w:rPr>
          <w:b/>
        </w:rPr>
        <w:t xml:space="preserve"> 7. Other Relevant Insights</w:t>
      </w:r>
    </w:p>
    <w:p w14:paraId="2DEB4CE9" w14:textId="77777777" w:rsidR="00D06053" w:rsidRDefault="00D06053">
      <w:r>
        <w:t xml:space="preserve">In the New Testament, the Greek equivalent to sorcery is often pharmakeia (from which we get the word pharmacy). This term highlights the historical connection between sorcery, witchcraft, and the mixing of mind-altering drugs or poisons to induce trances or cast spells (Galatians 5:20; Revelation 9:21). </w:t>
      </w:r>
    </w:p>
    <w:p w14:paraId="0702998C" w14:textId="77777777" w:rsidR="00D06053" w:rsidRDefault="00D06053"/>
    <w:p w14:paraId="419C57EB" w14:textId="77777777" w:rsidR="00D06053" w:rsidRDefault="00D06053">
      <w:r>
        <w:t>For modern readers, the prohibition of the sorceress serves as a timeless reminder of the danger of the occult. Whether through ancient witchcraft or modern secular equivalents—such as astrology, tarot cards, mediumship, or "manifesting" techniques—the underlying sin remains the same: an attempt to secure power, knowledge, and control over life apart from a relationship of faith in and obedience to the Lord Jesus Christ.</w:t>
      </w:r>
    </w:p>
    <w:p w14:paraId="757437A6" w14:textId="77777777" w:rsidR="00D06053" w:rsidRDefault="00D06053"/>
    <w:p w14:paraId="26614BF0" w14:textId="77777777" w:rsidR="00D06053" w:rsidRPr="00D06053" w:rsidRDefault="00D06053">
      <w:pPr>
        <w:rPr>
          <w:b/>
        </w:rPr>
      </w:pPr>
      <w:r w:rsidRPr="00D06053">
        <w:rPr>
          <w:b/>
        </w:rPr>
        <w:t xml:space="preserve"> 8. References</w:t>
      </w:r>
    </w:p>
    <w:p w14:paraId="390473DD" w14:textId="77777777" w:rsidR="00D06053" w:rsidRDefault="00D06053">
      <w:r>
        <w:t>• Brown, Driver, Briggs Hebrew and English Lexicon</w:t>
      </w:r>
    </w:p>
    <w:p w14:paraId="28B4D7E4" w14:textId="77777777" w:rsidR="00D06053" w:rsidRDefault="00D06053">
      <w:r>
        <w:t>• Koehler, Baumgartner, Stamm, Hebrew and Aramaic Lexicon of the Old Testament</w:t>
      </w:r>
    </w:p>
    <w:p w14:paraId="57963446" w14:textId="77777777" w:rsidR="00D06053" w:rsidRDefault="00D06053">
      <w:r>
        <w:t>• Theological Wordbook of the Old Testament</w:t>
      </w:r>
    </w:p>
    <w:p w14:paraId="6204B2C0" w14:textId="77777777" w:rsidR="00D06053" w:rsidRDefault="00D06053">
      <w:r>
        <w:t>• New International Dictionary of Old Testament Theology and Exegesis</w:t>
      </w:r>
    </w:p>
    <w:p w14:paraId="15E91EA8" w14:textId="637CE5F0" w:rsidR="004C5552" w:rsidRDefault="00D0605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053"/>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EF70"/>
  <w15:chartTrackingRefBased/>
  <w15:docId w15:val="{50C3BA4D-5634-425F-9366-0B1AB10E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53"/>
    <w:rPr>
      <w:rFonts w:eastAsiaTheme="majorEastAsia" w:cstheme="majorBidi"/>
      <w:color w:val="272727" w:themeColor="text1" w:themeTint="D8"/>
    </w:rPr>
  </w:style>
  <w:style w:type="paragraph" w:styleId="Title">
    <w:name w:val="Title"/>
    <w:basedOn w:val="Normal"/>
    <w:next w:val="Normal"/>
    <w:link w:val="TitleChar"/>
    <w:uiPriority w:val="10"/>
    <w:qFormat/>
    <w:rsid w:val="00D06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53"/>
    <w:pPr>
      <w:spacing w:before="160"/>
      <w:jc w:val="center"/>
    </w:pPr>
    <w:rPr>
      <w:i/>
      <w:iCs/>
      <w:color w:val="404040" w:themeColor="text1" w:themeTint="BF"/>
    </w:rPr>
  </w:style>
  <w:style w:type="character" w:customStyle="1" w:styleId="QuoteChar">
    <w:name w:val="Quote Char"/>
    <w:basedOn w:val="DefaultParagraphFont"/>
    <w:link w:val="Quote"/>
    <w:uiPriority w:val="29"/>
    <w:rsid w:val="00D06053"/>
    <w:rPr>
      <w:i/>
      <w:iCs/>
      <w:color w:val="404040" w:themeColor="text1" w:themeTint="BF"/>
    </w:rPr>
  </w:style>
  <w:style w:type="paragraph" w:styleId="ListParagraph">
    <w:name w:val="List Paragraph"/>
    <w:basedOn w:val="Normal"/>
    <w:uiPriority w:val="34"/>
    <w:qFormat/>
    <w:rsid w:val="00D06053"/>
    <w:pPr>
      <w:ind w:left="720"/>
      <w:contextualSpacing/>
    </w:pPr>
  </w:style>
  <w:style w:type="character" w:styleId="IntenseEmphasis">
    <w:name w:val="Intense Emphasis"/>
    <w:basedOn w:val="DefaultParagraphFont"/>
    <w:uiPriority w:val="21"/>
    <w:qFormat/>
    <w:rsid w:val="00D06053"/>
    <w:rPr>
      <w:i/>
      <w:iCs/>
      <w:color w:val="2E74B5" w:themeColor="accent1" w:themeShade="BF"/>
    </w:rPr>
  </w:style>
  <w:style w:type="paragraph" w:styleId="IntenseQuote">
    <w:name w:val="Intense Quote"/>
    <w:basedOn w:val="Normal"/>
    <w:next w:val="Normal"/>
    <w:link w:val="IntenseQuoteChar"/>
    <w:uiPriority w:val="30"/>
    <w:qFormat/>
    <w:rsid w:val="00D060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053"/>
    <w:rPr>
      <w:i/>
      <w:iCs/>
      <w:color w:val="2E74B5" w:themeColor="accent1" w:themeShade="BF"/>
    </w:rPr>
  </w:style>
  <w:style w:type="character" w:styleId="IntenseReference">
    <w:name w:val="Intense Reference"/>
    <w:basedOn w:val="DefaultParagraphFont"/>
    <w:uiPriority w:val="32"/>
    <w:qFormat/>
    <w:rsid w:val="00D060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