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79026" w14:textId="77777777" w:rsidR="00E711DB" w:rsidRPr="00E711DB" w:rsidRDefault="00E711DB">
      <w:pPr>
        <w:rPr>
          <w:b/>
        </w:rPr>
      </w:pPr>
      <w:r w:rsidRPr="00E711DB">
        <w:rPr>
          <w:b/>
        </w:rPr>
        <w:t>GUILT - ( dam , Strong's H1818 )</w:t>
      </w:r>
    </w:p>
    <w:p w14:paraId="5C631774" w14:textId="77777777" w:rsidR="00E711DB" w:rsidRDefault="00E711DB">
      <w:r w:rsidRPr="00E711DB">
        <w:rPr>
          <w:b/>
        </w:rPr>
        <w:t>Summary:</w:t>
      </w:r>
    </w:p>
    <w:p w14:paraId="7C03309E" w14:textId="77777777" w:rsidR="00E711DB" w:rsidRDefault="00E711DB">
      <w:r>
        <w:t>In Exodus 22:2, the Hebrew word translated as "guilt [for his bloodshed]" is the plural form of dam (H1818), which literally means "bloods" (damim). In the legal language of the Old Testament, the plural form frequently shifts from physical blood to the legal and moral liability incurred by shedding blood—specifically, "bloodguilt." In this context, if a homeowner kills a thief breaking in during the darkness of night, the homeowner is legally and morally exonerated; no bloodguilt is incurred because the homeowner acted in self-defense under the cover of darkness, unable to ascertain the thief's intentions or defend property without risking life.</w:t>
      </w:r>
    </w:p>
    <w:p w14:paraId="73C77B3C" w14:textId="77777777" w:rsidR="00E711DB" w:rsidRDefault="00E711DB"/>
    <w:p w14:paraId="28ED4229" w14:textId="77777777" w:rsidR="00E711DB" w:rsidRDefault="00E711DB">
      <w:r w:rsidRPr="00E711DB">
        <w:rPr>
          <w:b/>
        </w:rPr>
        <w:t>Full Study:</w:t>
      </w:r>
    </w:p>
    <w:p w14:paraId="47E96DF7" w14:textId="77777777" w:rsidR="00E711DB" w:rsidRDefault="00E711DB"/>
    <w:p w14:paraId="04B04F7A" w14:textId="77777777" w:rsidR="00E711DB" w:rsidRPr="00E711DB" w:rsidRDefault="00E711DB">
      <w:pPr>
        <w:rPr>
          <w:b/>
        </w:rPr>
      </w:pPr>
      <w:r w:rsidRPr="00E711DB">
        <w:rPr>
          <w:b/>
        </w:rPr>
        <w:t xml:space="preserve"> 1. Word Picture / Background</w:t>
      </w:r>
    </w:p>
    <w:p w14:paraId="39768E17" w14:textId="77777777" w:rsidR="00E711DB" w:rsidRDefault="00E711DB">
      <w:r>
        <w:t>The Hebrew root dam refers to blood, the vital life-force of humans and animals. In Hebrew thought, the life of the flesh is in the blood. When blood is shed unlawfully, it is not merely a physical liquid spilled on the ground; it represents a life violently ended, crying out to God for justice. The plural form, damim ("bloods"), is a technical term used throughout the Old Testament to denote the crime of murder, the state of bloodguiltiness, or the legal liability that rests upon a person or community for taking a life. The word picture of "bloods" on a person's hands or house evokes a visible, staining mark of moral responsibility that must be cleansed or avenged.</w:t>
      </w:r>
    </w:p>
    <w:p w14:paraId="71B20FA7" w14:textId="77777777" w:rsidR="00E711DB" w:rsidRDefault="00E711DB"/>
    <w:p w14:paraId="06BD9D75" w14:textId="77777777" w:rsidR="00E711DB" w:rsidRPr="00E711DB" w:rsidRDefault="00E711DB">
      <w:pPr>
        <w:rPr>
          <w:b/>
        </w:rPr>
      </w:pPr>
      <w:r w:rsidRPr="00E711DB">
        <w:rPr>
          <w:b/>
        </w:rPr>
        <w:t xml:space="preserve"> 2. Meaning / Lexical Definition</w:t>
      </w:r>
    </w:p>
    <w:p w14:paraId="2632F82E" w14:textId="77777777" w:rsidR="00E711DB" w:rsidRDefault="00E711DB">
      <w:r>
        <w:t>• Literal Meaning: Dam is the singular noun for "blood." The plural form damim literally translates as "bloods."</w:t>
      </w:r>
    </w:p>
    <w:p w14:paraId="3CBE85B2" w14:textId="77777777" w:rsidR="00E711DB" w:rsidRDefault="00E711DB">
      <w:r>
        <w:t>• Lexical Usage: In legal contexts, damim means "bloodguilt," "guilt of bloodshed," or "the liability for death." When the text states there is "no damim" to someone, it means they are free from the legal and moral charge of manslaughter or murder.</w:t>
      </w:r>
    </w:p>
    <w:p w14:paraId="18D250D2" w14:textId="77777777" w:rsidR="00E711DB" w:rsidRDefault="00E711DB">
      <w:r>
        <w:t>• Lexical Distinction: Unlike other Hebrew words for guilt that focus on general iniquity ('avon) or a guilt offering ('asham), damim is specifically bound to the violent termination of human life and the resulting liability before God and the community.</w:t>
      </w:r>
    </w:p>
    <w:p w14:paraId="7C440ECD" w14:textId="77777777" w:rsidR="00E711DB" w:rsidRDefault="00E711DB"/>
    <w:p w14:paraId="3803E145" w14:textId="77777777" w:rsidR="00E711DB" w:rsidRPr="00E711DB" w:rsidRDefault="00E711DB">
      <w:pPr>
        <w:rPr>
          <w:b/>
        </w:rPr>
      </w:pPr>
      <w:r w:rsidRPr="00E711DB">
        <w:rPr>
          <w:b/>
        </w:rPr>
        <w:t xml:space="preserve"> 3. Usage and Word Pictures</w:t>
      </w:r>
    </w:p>
    <w:p w14:paraId="19272300" w14:textId="77777777" w:rsidR="00E711DB" w:rsidRDefault="00E711DB">
      <w:r>
        <w:t>The plural damim represents several vivid conceptualizations in Scripture:</w:t>
      </w:r>
    </w:p>
    <w:p w14:paraId="03617AEA" w14:textId="77777777" w:rsidR="00E711DB" w:rsidRDefault="00E711DB">
      <w:r>
        <w:t>• The Stain of Blood: Blood spilled unlawfully pollutes or defiles the land. It remains active, demanding reckoning until justice is served.</w:t>
      </w:r>
    </w:p>
    <w:p w14:paraId="368B6BF6" w14:textId="77777777" w:rsidR="00E711DB" w:rsidRDefault="00E711DB">
      <w:r>
        <w:t>• Blood on One's Head: A common idiom in Hebrew is for a person's "blood to be on their own head." This means the responsibility for their death rests entirely on themselves due to their own actions, exempting others from bloodguilt.</w:t>
      </w:r>
    </w:p>
    <w:p w14:paraId="27887145" w14:textId="77777777" w:rsidR="00E711DB" w:rsidRDefault="00E711DB">
      <w:r>
        <w:t>• Shedding Innocent Blood: The prophets frequently condemn Israel for hands that are "full of blood" (damim), representing systemic injustice, oppression, and violence.</w:t>
      </w:r>
    </w:p>
    <w:p w14:paraId="76ABD193" w14:textId="77777777" w:rsidR="00E711DB" w:rsidRDefault="00E711DB"/>
    <w:p w14:paraId="1BFC9403" w14:textId="77777777" w:rsidR="00E711DB" w:rsidRPr="00E711DB" w:rsidRDefault="00E711DB">
      <w:pPr>
        <w:rPr>
          <w:b/>
        </w:rPr>
      </w:pPr>
      <w:r w:rsidRPr="00E711DB">
        <w:rPr>
          <w:b/>
        </w:rPr>
        <w:t xml:space="preserve"> 4. Theological Implications</w:t>
      </w:r>
    </w:p>
    <w:p w14:paraId="2168735A" w14:textId="77777777" w:rsidR="00E711DB" w:rsidRDefault="00E711DB">
      <w:r>
        <w:t>The concept of damim reveals the supreme value God places on human life, which is made in His image. Because human life belongs to God, unauthorized taking of life violates God's sovereignty. Bloodguilt is not merely a social or civil infraction; it is a spiritual stain that affects the entire community and disrupts the relationship between God and His people. The law provides strict boundaries to ensure that justice is executed without multiplying bloodguilt. The provision of the Cities of Refuge and the laws concerning unsolved murders demonstrate the necessity of maintaining a land free from the defilement of unatoned damim.</w:t>
      </w:r>
    </w:p>
    <w:p w14:paraId="7E8B8307" w14:textId="77777777" w:rsidR="00E711DB" w:rsidRDefault="00E711DB"/>
    <w:p w14:paraId="1DA2E442" w14:textId="77777777" w:rsidR="00E711DB" w:rsidRPr="00E711DB" w:rsidRDefault="00E711DB">
      <w:pPr>
        <w:rPr>
          <w:b/>
        </w:rPr>
      </w:pPr>
      <w:r w:rsidRPr="00E711DB">
        <w:rPr>
          <w:b/>
        </w:rPr>
        <w:t xml:space="preserve"> 5. Contextual Nuance in the Passage</w:t>
      </w:r>
    </w:p>
    <w:p w14:paraId="6FA8764D" w14:textId="77777777" w:rsidR="00E711DB" w:rsidRDefault="00E711DB">
      <w:r>
        <w:t>In Exodus 22:2, the law distinguishes between a break-in at night and one during the day.</w:t>
      </w:r>
    </w:p>
    <w:p w14:paraId="594364B4" w14:textId="77777777" w:rsidR="00E711DB" w:rsidRDefault="00E711DB">
      <w:r>
        <w:t>• The Nighttime Break-in (Exodus 22:2): If a thief is caught breaking in (literally "by digging through" the mud brick walls of a house) during the night and is struck and killed, there shall be no guilt for his bloodshed (ein lo damim). In the dark, the homeowner cannot determine if the intruder is merely a thief or a lethal threat, making lethal self-defense legally and morally justifiable. The homeowner bears no moral stain or legal liability.</w:t>
      </w:r>
    </w:p>
    <w:p w14:paraId="13459BCB" w14:textId="77777777" w:rsidR="00E711DB" w:rsidRDefault="00E711DB">
      <w:r>
        <w:t>• The Daytime Break-in (Exodus 22:3): If the sun has risen, there shall be guilt for his bloodshed (damim lo). In the light of day, the homeowner can see that the intruder is unarmed or merely stealing property, meaning lethal force is unnecessary. Killing the thief in daylight constitutes manslaughter, incurring bloodguilt, because property value does not equal human life.</w:t>
      </w:r>
    </w:p>
    <w:p w14:paraId="0AB72F26" w14:textId="77777777" w:rsidR="00E711DB" w:rsidRDefault="00E711DB"/>
    <w:p w14:paraId="660B9FA7" w14:textId="77777777" w:rsidR="00E711DB" w:rsidRPr="00E711DB" w:rsidRDefault="00E711DB">
      <w:pPr>
        <w:rPr>
          <w:b/>
        </w:rPr>
      </w:pPr>
      <w:r w:rsidRPr="00E711DB">
        <w:rPr>
          <w:b/>
        </w:rPr>
        <w:t xml:space="preserve"> 6. Key Uses in Other Verses (NKJV)</w:t>
      </w:r>
    </w:p>
    <w:p w14:paraId="6CF8B4A3" w14:textId="77777777" w:rsidR="00E711DB" w:rsidRDefault="00E711DB">
      <w:r>
        <w:t>• Deuteronomy 19:10: "...lest innocent blood be shed in the midst of your land which the Lord your God is giving you as an inheritance, and thus guilt of bloodshed [damim] be upon you."</w:t>
      </w:r>
    </w:p>
    <w:p w14:paraId="2A813F3F" w14:textId="77777777" w:rsidR="00E711DB" w:rsidRDefault="00E711DB">
      <w:r>
        <w:t>• 1 Kings 2:37: "For it shall be, on the day you go out and cross the Brook Kidron, know for certain you shall surely die; your blood [dam] shall be on your own head."</w:t>
      </w:r>
    </w:p>
    <w:p w14:paraId="16321526" w14:textId="77777777" w:rsidR="00E711DB" w:rsidRDefault="00E711DB">
      <w:r>
        <w:t>• Psalm 51:14: "Deliver me from the guilt of bloodshed [damim], O God, The God of my salvation, and my tongue shall sing aloud of Your righteousness."</w:t>
      </w:r>
    </w:p>
    <w:p w14:paraId="40580A25" w14:textId="77777777" w:rsidR="00E711DB" w:rsidRDefault="00E711DB">
      <w:r>
        <w:t>• Ezekiel 18:13: "...He shall surely die; his blood [damim] shall be upon him."</w:t>
      </w:r>
    </w:p>
    <w:p w14:paraId="24605CB0" w14:textId="77777777" w:rsidR="00E711DB" w:rsidRDefault="00E711DB"/>
    <w:p w14:paraId="1D86ADBE" w14:textId="77777777" w:rsidR="00E711DB" w:rsidRPr="00E711DB" w:rsidRDefault="00E711DB">
      <w:pPr>
        <w:rPr>
          <w:b/>
        </w:rPr>
      </w:pPr>
      <w:r w:rsidRPr="00E711DB">
        <w:rPr>
          <w:b/>
        </w:rPr>
        <w:t xml:space="preserve"> 7. Other Relevant Insights</w:t>
      </w:r>
    </w:p>
    <w:p w14:paraId="1828D64F" w14:textId="77777777" w:rsidR="00E711DB" w:rsidRDefault="00E711DB">
      <w:r>
        <w:t>In the Septuagint (the ancient Greek translation of the Old Testament), the Hebrew phrase ein lo damim is translated as ouk estin autō phonos, meaning "there is no slaughter/murder for him." This highlights how the ancient translators understood the Hebrew legal idiom not as a mystical blood-curse, but as a direct exemption from the criminal charge of murder or unlawful killing.</w:t>
      </w:r>
    </w:p>
    <w:p w14:paraId="63D7865B" w14:textId="77777777" w:rsidR="00E711DB" w:rsidRDefault="00E711DB"/>
    <w:p w14:paraId="62A0DA15" w14:textId="77777777" w:rsidR="00E711DB" w:rsidRPr="00E711DB" w:rsidRDefault="00E711DB">
      <w:pPr>
        <w:rPr>
          <w:b/>
        </w:rPr>
      </w:pPr>
      <w:r w:rsidRPr="00E711DB">
        <w:rPr>
          <w:b/>
        </w:rPr>
        <w:t xml:space="preserve"> 8. References</w:t>
      </w:r>
    </w:p>
    <w:p w14:paraId="27FCCF25" w14:textId="77777777" w:rsidR="00E711DB" w:rsidRDefault="00E711DB">
      <w:r>
        <w:t>• Brown, Francis, S.R. Driver, and Charles A. Briggs. The Brown-Driver-Briggs Hebrew and English Lexicon.</w:t>
      </w:r>
    </w:p>
    <w:p w14:paraId="25A5E462" w14:textId="77777777" w:rsidR="00E711DB" w:rsidRDefault="00E711DB">
      <w:r>
        <w:t>• Gesenius, Wilhelm. Gesenius' Hebrew and Chaldee Lexicon to the Old Testament Scriptures.</w:t>
      </w:r>
    </w:p>
    <w:p w14:paraId="3CBCEA40" w14:textId="77777777" w:rsidR="00E711DB" w:rsidRDefault="00E711DB">
      <w:r>
        <w:t>• Harris, R. Laird, Gleason L. Archer Jr., and Bruce K. Waltke. Theological Wordbook of the Old Testament.</w:t>
      </w:r>
    </w:p>
    <w:p w14:paraId="2CA21C7A" w14:textId="36735BA3" w:rsidR="004C5552" w:rsidRDefault="00E711DB">
      <w:r>
        <w:t>• Koehler, Ludwig, and Walter Baumgartner. The Hebrew and Aramaic Lexicon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1D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711DB"/>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EC098"/>
  <w15:chartTrackingRefBased/>
  <w15:docId w15:val="{A05B27A8-2E0E-42F9-9B7A-08CC5CC81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711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1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1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1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711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1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1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1DB"/>
    <w:rPr>
      <w:rFonts w:eastAsiaTheme="majorEastAsia" w:cstheme="majorBidi"/>
      <w:color w:val="272727" w:themeColor="text1" w:themeTint="D8"/>
    </w:rPr>
  </w:style>
  <w:style w:type="paragraph" w:styleId="Title">
    <w:name w:val="Title"/>
    <w:basedOn w:val="Normal"/>
    <w:next w:val="Normal"/>
    <w:link w:val="TitleChar"/>
    <w:uiPriority w:val="10"/>
    <w:qFormat/>
    <w:rsid w:val="00E711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1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1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11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1DB"/>
    <w:pPr>
      <w:spacing w:before="160"/>
      <w:jc w:val="center"/>
    </w:pPr>
    <w:rPr>
      <w:i/>
      <w:iCs/>
      <w:color w:val="404040" w:themeColor="text1" w:themeTint="BF"/>
    </w:rPr>
  </w:style>
  <w:style w:type="character" w:customStyle="1" w:styleId="QuoteChar">
    <w:name w:val="Quote Char"/>
    <w:basedOn w:val="DefaultParagraphFont"/>
    <w:link w:val="Quote"/>
    <w:uiPriority w:val="29"/>
    <w:rsid w:val="00E711DB"/>
    <w:rPr>
      <w:i/>
      <w:iCs/>
      <w:color w:val="404040" w:themeColor="text1" w:themeTint="BF"/>
    </w:rPr>
  </w:style>
  <w:style w:type="paragraph" w:styleId="ListParagraph">
    <w:name w:val="List Paragraph"/>
    <w:basedOn w:val="Normal"/>
    <w:uiPriority w:val="34"/>
    <w:qFormat/>
    <w:rsid w:val="00E711DB"/>
    <w:pPr>
      <w:ind w:left="720"/>
      <w:contextualSpacing/>
    </w:pPr>
  </w:style>
  <w:style w:type="character" w:styleId="IntenseEmphasis">
    <w:name w:val="Intense Emphasis"/>
    <w:basedOn w:val="DefaultParagraphFont"/>
    <w:uiPriority w:val="21"/>
    <w:qFormat/>
    <w:rsid w:val="00E711DB"/>
    <w:rPr>
      <w:i/>
      <w:iCs/>
      <w:color w:val="2E74B5" w:themeColor="accent1" w:themeShade="BF"/>
    </w:rPr>
  </w:style>
  <w:style w:type="paragraph" w:styleId="IntenseQuote">
    <w:name w:val="Intense Quote"/>
    <w:basedOn w:val="Normal"/>
    <w:next w:val="Normal"/>
    <w:link w:val="IntenseQuoteChar"/>
    <w:uiPriority w:val="30"/>
    <w:qFormat/>
    <w:rsid w:val="00E711D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711DB"/>
    <w:rPr>
      <w:i/>
      <w:iCs/>
      <w:color w:val="2E74B5" w:themeColor="accent1" w:themeShade="BF"/>
    </w:rPr>
  </w:style>
  <w:style w:type="character" w:styleId="IntenseReference">
    <w:name w:val="Intense Reference"/>
    <w:basedOn w:val="DefaultParagraphFont"/>
    <w:uiPriority w:val="32"/>
    <w:qFormat/>
    <w:rsid w:val="00E711D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863</Words>
  <Characters>4923</Characters>
  <Application>Microsoft Office Word</Application>
  <DocSecurity>0</DocSecurity>
  <Lines>41</Lines>
  <Paragraphs>11</Paragraphs>
  <ScaleCrop>false</ScaleCrop>
  <Company/>
  <LinksUpToDate>false</LinksUpToDate>
  <CharactersWithSpaces>5775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2026-08-14T10:03:00Z</dcterms:created>
  <dcterms:modified xsi:type="dcterms:W3CDTF">2026-08-14T10:03:00Z</dcterms:modified>
</cp:coreProperties>
</file>