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979F" w14:textId="77777777" w:rsidR="00EF71C6" w:rsidRPr="00EF71C6" w:rsidRDefault="00EF71C6">
      <w:pPr>
        <w:rPr>
          <w:b/>
        </w:rPr>
      </w:pPr>
      <w:r w:rsidRPr="00EF71C6">
        <w:rPr>
          <w:b/>
        </w:rPr>
        <w:t>CREDITOR - ( nashah , Strong's H5383 )</w:t>
      </w:r>
    </w:p>
    <w:p w14:paraId="3110770F" w14:textId="77777777" w:rsidR="00EF71C6" w:rsidRDefault="00EF71C6">
      <w:r w:rsidRPr="00EF71C6">
        <w:rPr>
          <w:b/>
        </w:rPr>
        <w:t>Summary:</w:t>
      </w:r>
    </w:p>
    <w:p w14:paraId="689B6F67" w14:textId="77777777" w:rsidR="00EF71C6" w:rsidRDefault="00EF71C6">
      <w:r>
        <w:t>The Hebrew root nashah refers to the act of lending, making a loan, or acting as a creditor who exacts payment. In the ancient Near East, a creditor possessed immense social and legal leverage over a debtor, often leading to debt-slavery or the loss of essential livelihood. In Exodus 22:25, God commands His people not to act like a harsh "creditor" toward a poor fellow Israelite. Rather than exploiting a neighbor's desperation for financial advantage, God's people are called to show compassion and preserve the dignity of the needy, reflecting the gracious character of God Himself.</w:t>
      </w:r>
    </w:p>
    <w:p w14:paraId="5EC27885" w14:textId="77777777" w:rsidR="00EF71C6" w:rsidRDefault="00EF71C6"/>
    <w:p w14:paraId="59B6795E" w14:textId="77777777" w:rsidR="00EF71C6" w:rsidRDefault="00EF71C6">
      <w:r w:rsidRPr="00EF71C6">
        <w:rPr>
          <w:b/>
        </w:rPr>
        <w:t>Full Study:</w:t>
      </w:r>
    </w:p>
    <w:p w14:paraId="6499325A" w14:textId="77777777" w:rsidR="00EF71C6" w:rsidRDefault="00EF71C6"/>
    <w:p w14:paraId="44BF2A5E" w14:textId="77777777" w:rsidR="00EF71C6" w:rsidRPr="00EF71C6" w:rsidRDefault="00EF71C6">
      <w:pPr>
        <w:rPr>
          <w:b/>
        </w:rPr>
      </w:pPr>
      <w:r w:rsidRPr="00EF71C6">
        <w:rPr>
          <w:b/>
        </w:rPr>
        <w:t>1. Word Picture / Background</w:t>
      </w:r>
    </w:p>
    <w:p w14:paraId="528397DC" w14:textId="77777777" w:rsidR="00EF71C6" w:rsidRDefault="00EF71C6">
      <w:r>
        <w:t>• In the ancient agricultural economy, individuals rarely borrowed money for business expansion or investment. Instead, borrowing was a desperate measure used for survival in the wake of crop failure, drought, famine, or family tragedy.</w:t>
      </w:r>
    </w:p>
    <w:p w14:paraId="0C1FDFA8" w14:textId="77777777" w:rsidR="00EF71C6" w:rsidRDefault="00EF71C6">
      <w:r>
        <w:t>• A creditor (nosheh, the active participle of the verb nashah) held absolute leverage over the borrower. If a debtor defaulted, the creditor had the legal and cultural authority to seize the debtor’s land, ancestral inheritance, essential clothing, and even their children or the debtor themselves as indentured servants to work off the debt.</w:t>
      </w:r>
    </w:p>
    <w:p w14:paraId="21A99C44" w14:textId="77777777" w:rsidR="00EF71C6" w:rsidRDefault="00EF71C6">
      <w:r>
        <w:t>• The historical background of the word evokes the image of someone who presses, exerts pressure, or aggressively demands repayment from a position of unchecked power over a vulnerable person.</w:t>
      </w:r>
    </w:p>
    <w:p w14:paraId="6531C83F" w14:textId="77777777" w:rsidR="00EF71C6" w:rsidRDefault="00EF71C6"/>
    <w:p w14:paraId="337F12BF" w14:textId="77777777" w:rsidR="00EF71C6" w:rsidRPr="00EF71C6" w:rsidRDefault="00EF71C6">
      <w:pPr>
        <w:rPr>
          <w:b/>
        </w:rPr>
      </w:pPr>
      <w:r w:rsidRPr="00EF71C6">
        <w:rPr>
          <w:b/>
        </w:rPr>
        <w:t>2. Meaning / Lexical Definition</w:t>
      </w:r>
    </w:p>
    <w:p w14:paraId="32CF8EFA" w14:textId="77777777" w:rsidR="00EF71C6" w:rsidRDefault="00EF71C6">
      <w:r>
        <w:t>• The verbal root nashah means to lend, to make a loan, or to become a creditor.</w:t>
      </w:r>
    </w:p>
    <w:p w14:paraId="0595A487" w14:textId="77777777" w:rsidR="00EF71C6" w:rsidRDefault="00EF71C6">
      <w:r>
        <w:t>• In its active participle form (nosheh), it functions as a noun meaning "creditor," "lender," or "debt collector."</w:t>
      </w:r>
    </w:p>
    <w:p w14:paraId="14CE7988" w14:textId="77777777" w:rsidR="00EF71C6" w:rsidRDefault="00EF71C6">
      <w:r>
        <w:t>• The primary semantic range of the root encompasses:</w:t>
      </w:r>
    </w:p>
    <w:p w14:paraId="18FA89E7" w14:textId="77777777" w:rsidR="00EF71C6" w:rsidRDefault="00EF71C6">
      <w:r>
        <w:t>• The act of advancing money or goods with the expectation of return.</w:t>
      </w:r>
    </w:p>
    <w:p w14:paraId="4B2FFDBE" w14:textId="77777777" w:rsidR="00EF71C6" w:rsidRDefault="00EF71C6">
      <w:r>
        <w:t>• The posture of a creditor who exacts payment, sometimes with harshness.</w:t>
      </w:r>
    </w:p>
    <w:p w14:paraId="575D01BA" w14:textId="77777777" w:rsidR="00EF71C6" w:rsidRDefault="00EF71C6">
      <w:r>
        <w:t>• The imposition of financial pressure on an indebted individual.</w:t>
      </w:r>
    </w:p>
    <w:p w14:paraId="18BF3A85" w14:textId="77777777" w:rsidR="00EF71C6" w:rsidRDefault="00EF71C6">
      <w:r>
        <w:t>• It is distinct from another Hebrew root nashah (Strong's H5382) which means "to forget" or "to deprive." Although spelled identically in unpointed text, the two roots represent distinct lexical entries and semantic origins. The term in Exodus 22:25 belongs strictly to the root meaning to lend or exact debt.</w:t>
      </w:r>
    </w:p>
    <w:p w14:paraId="315513BC" w14:textId="77777777" w:rsidR="00EF71C6" w:rsidRDefault="00EF71C6"/>
    <w:p w14:paraId="4873A098" w14:textId="77777777" w:rsidR="00EF71C6" w:rsidRPr="00EF71C6" w:rsidRDefault="00EF71C6">
      <w:pPr>
        <w:rPr>
          <w:b/>
        </w:rPr>
      </w:pPr>
      <w:r w:rsidRPr="00EF71C6">
        <w:rPr>
          <w:b/>
        </w:rPr>
        <w:t>3. Usage and Word Pictures</w:t>
      </w:r>
    </w:p>
    <w:p w14:paraId="3E9A325D" w14:textId="77777777" w:rsidR="00EF71C6" w:rsidRDefault="00EF71C6">
      <w:r>
        <w:t>• Throughout the Old Testament, the active participle of nashah frequently paints a picture of systemic distress and social vulnerability.</w:t>
      </w:r>
    </w:p>
    <w:p w14:paraId="43655D0C" w14:textId="77777777" w:rsidR="00EF71C6" w:rsidRDefault="00EF71C6">
      <w:r>
        <w:t>• In 1 Samuel 22:2, those who fled to David in the cave of Adullam are described as "everyone who was in distress, everyone who was in debt [literally, 'had a creditor']." The presence of demanding creditors drove marginalized people out of normal society.</w:t>
      </w:r>
    </w:p>
    <w:p w14:paraId="5B3A6B9C" w14:textId="77777777" w:rsidR="00EF71C6" w:rsidRDefault="00EF71C6">
      <w:r>
        <w:t>• In prophetic literature, the creditor is used to depict sudden ruin. A creditor does not merely ask for payment; he "seizes" or "plunders" what remains of a person's livelihood when they cannot pay.</w:t>
      </w:r>
    </w:p>
    <w:p w14:paraId="6F05F232" w14:textId="77777777" w:rsidR="00EF71C6" w:rsidRDefault="00EF71C6">
      <w:r>
        <w:t>• The term is also used metaphorically by God in Isaiah 50:1 to demonstrate that He is beholden to no one. He asks His exiled people, "Which of My creditors is it to whom I have sold you?" to emphasize that His judgment was not a result of His insolvency or weakness, but of Israel's transgressions.</w:t>
      </w:r>
    </w:p>
    <w:p w14:paraId="1500E4AA" w14:textId="77777777" w:rsidR="00EF71C6" w:rsidRDefault="00EF71C6"/>
    <w:p w14:paraId="64A64C99" w14:textId="77777777" w:rsidR="00EF71C6" w:rsidRPr="00EF71C6" w:rsidRDefault="00EF71C6">
      <w:pPr>
        <w:rPr>
          <w:b/>
        </w:rPr>
      </w:pPr>
      <w:r w:rsidRPr="00EF71C6">
        <w:rPr>
          <w:b/>
        </w:rPr>
        <w:t>4. Theological Implications</w:t>
      </w:r>
    </w:p>
    <w:p w14:paraId="16D49D51" w14:textId="77777777" w:rsidR="00EF71C6" w:rsidRDefault="00EF71C6">
      <w:r>
        <w:t>• The prohibition against acting like a "creditor" toward the poor reveals that God’s covenant economy is built on mercy and brotherhood rather than raw commercial transaction.</w:t>
      </w:r>
    </w:p>
    <w:p w14:paraId="2BD426F4" w14:textId="77777777" w:rsidR="00EF71C6" w:rsidRDefault="00EF71C6">
      <w:r>
        <w:t>• God explicitly calls the vulnerable borrowers "My people." By identifying with the poor, God warns that any mistreatment of a poor brother is an offense against God Himself.</w:t>
      </w:r>
    </w:p>
    <w:p w14:paraId="071FC280" w14:textId="77777777" w:rsidR="00EF71C6" w:rsidRDefault="00EF71C6">
      <w:r>
        <w:t>• The law restricts the rights of the creditor in order to preserve the image of God in the debtor. Under the covenant, a brother is not a financial commodity to be exploited for interest or profit, but a neighbor to be restored.</w:t>
      </w:r>
    </w:p>
    <w:p w14:paraId="687C9F6F" w14:textId="77777777" w:rsidR="00EF71C6" w:rsidRDefault="00EF71C6">
      <w:r>
        <w:t>• This command mirrors the redemption of Israel. Just as God graciously delivered Israel from their unpayable debt of bondage in Egypt, Israelites are expected to reflect that grace by refusing to squeeze their impoverished neighbors for financial gain.</w:t>
      </w:r>
    </w:p>
    <w:p w14:paraId="028C7300" w14:textId="77777777" w:rsidR="00EF71C6" w:rsidRDefault="00EF71C6"/>
    <w:p w14:paraId="1392FDE4" w14:textId="77777777" w:rsidR="00EF71C6" w:rsidRPr="00EF71C6" w:rsidRDefault="00EF71C6">
      <w:pPr>
        <w:rPr>
          <w:b/>
        </w:rPr>
      </w:pPr>
      <w:r w:rsidRPr="00EF71C6">
        <w:rPr>
          <w:b/>
        </w:rPr>
        <w:t>5. Contextual Nuance in the Passage</w:t>
      </w:r>
    </w:p>
    <w:p w14:paraId="1A3E5F3B" w14:textId="77777777" w:rsidR="00EF71C6" w:rsidRDefault="00EF71C6">
      <w:r>
        <w:t>• In Exodus 22:25, the context is specifically lending money to "any of My people who are poor among you." The restriction does not apply to commercial lending to foreign merchants, but to emergency relief loans within the covenant community.</w:t>
      </w:r>
    </w:p>
    <w:p w14:paraId="1F133801" w14:textId="77777777" w:rsidR="00EF71C6" w:rsidRDefault="00EF71C6">
      <w:r>
        <w:t>• The instruction "you shall not be like a creditor to him" means the lender must not adopt the threatening, demanding, and opportunistic posture typical of ancient Near Eastern creditors.</w:t>
      </w:r>
    </w:p>
    <w:p w14:paraId="71A7B0E8" w14:textId="77777777" w:rsidR="00EF71C6" w:rsidRDefault="00EF71C6">
      <w:r>
        <w:t>• The immediately following verses (Exodus 22:26–27) forbid keeping a neighbor's cloak overnight if taken as collateral. Because the cloak was the poor man's only blanket, the creditor's legal right to collateral is subordinated to the debtor's physical survival. The lender must prioritize the borrower's humanity over the creditor's contractual rights.</w:t>
      </w:r>
    </w:p>
    <w:p w14:paraId="6C672800" w14:textId="77777777" w:rsidR="00EF71C6" w:rsidRDefault="00EF71C6"/>
    <w:p w14:paraId="78CA366D" w14:textId="77777777" w:rsidR="00EF71C6" w:rsidRPr="00EF71C6" w:rsidRDefault="00EF71C6">
      <w:pPr>
        <w:rPr>
          <w:b/>
        </w:rPr>
      </w:pPr>
      <w:r w:rsidRPr="00EF71C6">
        <w:rPr>
          <w:b/>
        </w:rPr>
        <w:t>6. Key Uses in Other Verses (NKJV)</w:t>
      </w:r>
    </w:p>
    <w:p w14:paraId="3A786CC5" w14:textId="77777777" w:rsidR="00EF71C6" w:rsidRDefault="00EF71C6">
      <w:r>
        <w:t>• 2 Kings 4:1 – "...and the creditor is coming to take my two sons to be his slaves."</w:t>
      </w:r>
    </w:p>
    <w:p w14:paraId="258AFCF3" w14:textId="77777777" w:rsidR="00EF71C6" w:rsidRDefault="00EF71C6">
      <w:r>
        <w:t>• Psalm 109:11 – "Let the creditor seize all that he has, and let strangers plunder his labor."</w:t>
      </w:r>
    </w:p>
    <w:p w14:paraId="43672182" w14:textId="77777777" w:rsidR="00EF71C6" w:rsidRDefault="00EF71C6">
      <w:r>
        <w:t>• Isaiah 24:2 – "...As with the buyer, so with the seller; As with the lender, so with the borrower; As with the creditor, so with the debtor."</w:t>
      </w:r>
    </w:p>
    <w:p w14:paraId="6FE4D1CE" w14:textId="77777777" w:rsidR="00EF71C6" w:rsidRDefault="00EF71C6">
      <w:r>
        <w:t>• Isaiah 50:1 – "...Or which of My creditors is it to whom I have sold you?"</w:t>
      </w:r>
    </w:p>
    <w:p w14:paraId="30CBFE52" w14:textId="77777777" w:rsidR="00EF71C6" w:rsidRDefault="00EF71C6"/>
    <w:p w14:paraId="19714AF3" w14:textId="77777777" w:rsidR="00EF71C6" w:rsidRPr="00EF71C6" w:rsidRDefault="00EF71C6">
      <w:pPr>
        <w:rPr>
          <w:b/>
        </w:rPr>
      </w:pPr>
      <w:r w:rsidRPr="00EF71C6">
        <w:rPr>
          <w:b/>
        </w:rPr>
        <w:t>7. Other Relevant Insights</w:t>
      </w:r>
    </w:p>
    <w:p w14:paraId="3567FE5F" w14:textId="77777777" w:rsidR="00EF71C6" w:rsidRDefault="00EF71C6">
      <w:r>
        <w:t>• The Old Testament restriction on the behavior of a creditor finds its ultimate fulfillment in the teachings of Jesus. In Luke 6:34–35, Jesus expands this principle beyond ethnic and covenant boundaries, commanding His followers to lend even to enemies, "hoping for nothing in return."</w:t>
      </w:r>
    </w:p>
    <w:p w14:paraId="5DC8B3AF" w14:textId="77777777" w:rsidR="00EF71C6" w:rsidRDefault="00EF71C6">
      <w:r>
        <w:t>• Under the Mosaic law, lending to a destitute brother was treated as an act of charity rather than an investment. The prohibition of usury (neshek, which literally means "a bite") alongside the restriction on behaving like a creditor ensured that the wealthy could not profit from another person's disaster.</w:t>
      </w:r>
    </w:p>
    <w:p w14:paraId="2368A8D3" w14:textId="77777777" w:rsidR="00EF71C6" w:rsidRDefault="00EF71C6"/>
    <w:p w14:paraId="7B068D91" w14:textId="77777777" w:rsidR="00EF71C6" w:rsidRPr="00EF71C6" w:rsidRDefault="00EF71C6">
      <w:pPr>
        <w:rPr>
          <w:b/>
        </w:rPr>
      </w:pPr>
      <w:r w:rsidRPr="00EF71C6">
        <w:rPr>
          <w:b/>
        </w:rPr>
        <w:t>8. References</w:t>
      </w:r>
    </w:p>
    <w:p w14:paraId="3DD9F0B7" w14:textId="77777777" w:rsidR="00EF71C6" w:rsidRDefault="00EF71C6">
      <w:r>
        <w:t>• Brown-Driver-Briggs Hebrew and English Lexicon</w:t>
      </w:r>
    </w:p>
    <w:p w14:paraId="7B51C39A" w14:textId="77777777" w:rsidR="00EF71C6" w:rsidRDefault="00EF71C6">
      <w:r>
        <w:t>• Theological Wordbook of the Old Testament</w:t>
      </w:r>
    </w:p>
    <w:p w14:paraId="7E5D6D69" w14:textId="77777777" w:rsidR="00EF71C6" w:rsidRDefault="00EF71C6">
      <w:r>
        <w:t>• New International Dictionary of Old Testament Theology and Exegesis</w:t>
      </w:r>
    </w:p>
    <w:p w14:paraId="0B14F7AC" w14:textId="77777777" w:rsidR="00EF71C6" w:rsidRDefault="00EF71C6">
      <w:r>
        <w:t>• Vine's Expository Dictionary of Old and New Testament Words</w:t>
      </w:r>
    </w:p>
    <w:p w14:paraId="76CF8239" w14:textId="3E6E4632" w:rsidR="004C5552" w:rsidRDefault="00EF71C6">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F71C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C05D"/>
  <w15:chartTrackingRefBased/>
  <w15:docId w15:val="{D9574530-DE69-4F48-8E41-7F67E259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7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7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1C6"/>
    <w:rPr>
      <w:rFonts w:eastAsiaTheme="majorEastAsia" w:cstheme="majorBidi"/>
      <w:color w:val="272727" w:themeColor="text1" w:themeTint="D8"/>
    </w:rPr>
  </w:style>
  <w:style w:type="paragraph" w:styleId="Title">
    <w:name w:val="Title"/>
    <w:basedOn w:val="Normal"/>
    <w:next w:val="Normal"/>
    <w:link w:val="TitleChar"/>
    <w:uiPriority w:val="10"/>
    <w:qFormat/>
    <w:rsid w:val="00EF7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1C6"/>
    <w:pPr>
      <w:spacing w:before="160"/>
      <w:jc w:val="center"/>
    </w:pPr>
    <w:rPr>
      <w:i/>
      <w:iCs/>
      <w:color w:val="404040" w:themeColor="text1" w:themeTint="BF"/>
    </w:rPr>
  </w:style>
  <w:style w:type="character" w:customStyle="1" w:styleId="QuoteChar">
    <w:name w:val="Quote Char"/>
    <w:basedOn w:val="DefaultParagraphFont"/>
    <w:link w:val="Quote"/>
    <w:uiPriority w:val="29"/>
    <w:rsid w:val="00EF71C6"/>
    <w:rPr>
      <w:i/>
      <w:iCs/>
      <w:color w:val="404040" w:themeColor="text1" w:themeTint="BF"/>
    </w:rPr>
  </w:style>
  <w:style w:type="paragraph" w:styleId="ListParagraph">
    <w:name w:val="List Paragraph"/>
    <w:basedOn w:val="Normal"/>
    <w:uiPriority w:val="34"/>
    <w:qFormat/>
    <w:rsid w:val="00EF71C6"/>
    <w:pPr>
      <w:ind w:left="720"/>
      <w:contextualSpacing/>
    </w:pPr>
  </w:style>
  <w:style w:type="character" w:styleId="IntenseEmphasis">
    <w:name w:val="Intense Emphasis"/>
    <w:basedOn w:val="DefaultParagraphFont"/>
    <w:uiPriority w:val="21"/>
    <w:qFormat/>
    <w:rsid w:val="00EF71C6"/>
    <w:rPr>
      <w:i/>
      <w:iCs/>
      <w:color w:val="2E74B5" w:themeColor="accent1" w:themeShade="BF"/>
    </w:rPr>
  </w:style>
  <w:style w:type="paragraph" w:styleId="IntenseQuote">
    <w:name w:val="Intense Quote"/>
    <w:basedOn w:val="Normal"/>
    <w:next w:val="Normal"/>
    <w:link w:val="IntenseQuoteChar"/>
    <w:uiPriority w:val="30"/>
    <w:qFormat/>
    <w:rsid w:val="00EF71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71C6"/>
    <w:rPr>
      <w:i/>
      <w:iCs/>
      <w:color w:val="2E74B5" w:themeColor="accent1" w:themeShade="BF"/>
    </w:rPr>
  </w:style>
  <w:style w:type="character" w:styleId="IntenseReference">
    <w:name w:val="Intense Reference"/>
    <w:basedOn w:val="DefaultParagraphFont"/>
    <w:uiPriority w:val="32"/>
    <w:qFormat/>
    <w:rsid w:val="00EF71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