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23592" w14:textId="77777777" w:rsidR="00D8558D" w:rsidRPr="00D8558D" w:rsidRDefault="00D8558D">
      <w:pPr>
        <w:rPr>
          <w:b/>
        </w:rPr>
      </w:pPr>
      <w:r w:rsidRPr="00D8558D">
        <w:rPr>
          <w:b/>
        </w:rPr>
        <w:t>PLEDGE - ( chabal , Strong's H2254 )</w:t>
      </w:r>
    </w:p>
    <w:p w14:paraId="03EA571F" w14:textId="77777777" w:rsidR="00D8558D" w:rsidRDefault="00D8558D">
      <w:r w:rsidRPr="00D8558D">
        <w:rPr>
          <w:b/>
        </w:rPr>
        <w:t>Summary:</w:t>
      </w:r>
    </w:p>
    <w:p w14:paraId="4665A589" w14:textId="77777777" w:rsidR="00D8558D" w:rsidRDefault="00D8558D">
      <w:r>
        <w:t>The Hebrew verb chabal (H2254) in Exodus 22:26 means to take something from a debtor as collateral or security for a loan. In the ancient Near East, a creditor could hold a debtor's personal property to ensure repayment. However, God's covenant law places strict humanitarian boundaries on this practice. Because a poor person's outer cloak served as their only blanket at night, the creditor was required to return it by sunset. The word highlights the tension between economic rights and covenant mercy, showing that God's compassion for the vulnerable overrides a creditor's legal right to collateral.</w:t>
      </w:r>
    </w:p>
    <w:p w14:paraId="57B14C2D" w14:textId="77777777" w:rsidR="00D8558D" w:rsidRDefault="00D8558D"/>
    <w:p w14:paraId="504BE1FE" w14:textId="77777777" w:rsidR="00D8558D" w:rsidRDefault="00D8558D">
      <w:r w:rsidRPr="00D8558D">
        <w:rPr>
          <w:b/>
        </w:rPr>
        <w:t>Full Study:</w:t>
      </w:r>
    </w:p>
    <w:p w14:paraId="7BE5AABA" w14:textId="77777777" w:rsidR="00D8558D" w:rsidRDefault="00D8558D"/>
    <w:p w14:paraId="379887BE" w14:textId="77777777" w:rsidR="00D8558D" w:rsidRPr="00D8558D" w:rsidRDefault="00D8558D">
      <w:pPr>
        <w:rPr>
          <w:b/>
        </w:rPr>
      </w:pPr>
      <w:r w:rsidRPr="00D8558D">
        <w:rPr>
          <w:b/>
        </w:rPr>
        <w:t xml:space="preserve"> 1. Word Picture / Background</w:t>
      </w:r>
    </w:p>
    <w:p w14:paraId="0AA71B2B" w14:textId="77777777" w:rsidR="00D8558D" w:rsidRDefault="00D8558D">
      <w:r>
        <w:t>The root chabal carries the primary, concrete physical idea of "binding" or "tying with a rope," which is closely related to the Hebrew noun chebel (meaning a rope or cord). In a legal and financial context, this physical concept of binding transitioned into a legal metaphor: to "bind" someone to an obligation, or to "bind" an object as security for a debt. When a creditor took a pledge (chabal), they physically seized an item of value to hold it hostage until the debt was paid, effectively "binding" the debtor to their promise of repayment.</w:t>
      </w:r>
    </w:p>
    <w:p w14:paraId="2AAEA8DC" w14:textId="77777777" w:rsidR="00D8558D" w:rsidRDefault="00D8558D"/>
    <w:p w14:paraId="46D80C0E" w14:textId="77777777" w:rsidR="00D8558D" w:rsidRPr="00D8558D" w:rsidRDefault="00D8558D">
      <w:pPr>
        <w:rPr>
          <w:b/>
        </w:rPr>
      </w:pPr>
      <w:r w:rsidRPr="00D8558D">
        <w:rPr>
          <w:b/>
        </w:rPr>
        <w:t xml:space="preserve"> 2. Meaning / Lexical Definition</w:t>
      </w:r>
    </w:p>
    <w:p w14:paraId="3D523CE6" w14:textId="77777777" w:rsidR="00D8558D" w:rsidRDefault="00D8558D">
      <w:r>
        <w:t>• chabal refers to the act of taking or holding an object in pledge, or seizing collateral.</w:t>
      </w:r>
    </w:p>
    <w:p w14:paraId="2879D89F" w14:textId="77777777" w:rsidR="00D8558D" w:rsidRDefault="00D8558D">
      <w:r>
        <w:t>• Standard lexicons distinguish this root (chabal I) from homonymous roots grouped under the same Strong's number, such as chabal II ("to act corruptly, ruin, destroy") and chabal III ("to writhe, travail, bring forth"). These distinct meanings do not share a common semantic development and must not be conflated.</w:t>
      </w:r>
    </w:p>
    <w:p w14:paraId="56AB7801" w14:textId="77777777" w:rsidR="00D8558D" w:rsidRDefault="00D8558D">
      <w:r>
        <w:t>• In Exodus 22:26, the verb is used in a cognate accusative/infinitive absolute construction (chabol tachtbol), which emphasizes the action: "If you ever take..." or "If you surely take..." This construction acknowledges the legal reality of the practice while immediately introducing God's ethical boundaries.</w:t>
      </w:r>
    </w:p>
    <w:p w14:paraId="09547113" w14:textId="77777777" w:rsidR="00D8558D" w:rsidRDefault="00D8558D"/>
    <w:p w14:paraId="38C44A17" w14:textId="77777777" w:rsidR="00D8558D" w:rsidRPr="00D8558D" w:rsidRDefault="00D8558D">
      <w:pPr>
        <w:rPr>
          <w:b/>
        </w:rPr>
      </w:pPr>
      <w:r w:rsidRPr="00D8558D">
        <w:rPr>
          <w:b/>
        </w:rPr>
        <w:t xml:space="preserve"> 3. Usage and Word Pictures</w:t>
      </w:r>
    </w:p>
    <w:p w14:paraId="54CEF298" w14:textId="77777777" w:rsidR="00D8558D" w:rsidRDefault="00D8558D">
      <w:r>
        <w:t>The word picture of chabal in the Old Testament is one of economic leverage. By holding an item essential for daily survival—such as a garment or a handmill—the creditor held immense power over the debtor. The law of the pledge was designed to strip the creditor of this ultimate leverage. It prevented the creditor from holding the debtor's life hostage, transforming a potentially abusive transaction into a disciplined, ethical arrangement.</w:t>
      </w:r>
    </w:p>
    <w:p w14:paraId="303FF6C6" w14:textId="77777777" w:rsidR="00D8558D" w:rsidRDefault="00D8558D"/>
    <w:p w14:paraId="6DCF12A2" w14:textId="77777777" w:rsidR="00D8558D" w:rsidRPr="00D8558D" w:rsidRDefault="00D8558D">
      <w:pPr>
        <w:rPr>
          <w:b/>
        </w:rPr>
      </w:pPr>
      <w:r w:rsidRPr="00D8558D">
        <w:rPr>
          <w:b/>
        </w:rPr>
        <w:t xml:space="preserve"> 4. Theological Implications</w:t>
      </w:r>
    </w:p>
    <w:p w14:paraId="7382CADA" w14:textId="77777777" w:rsidR="00D8558D" w:rsidRDefault="00D8558D">
      <w:r>
        <w:t xml:space="preserve">The law of the pledge demonstrates that biblical justice is never purely transactional; it is deeply relational and theological. </w:t>
      </w:r>
    </w:p>
    <w:p w14:paraId="078D6780" w14:textId="77777777" w:rsidR="00D8558D" w:rsidRDefault="00D8558D">
      <w:r>
        <w:t>• God as Defender of the Vulnerable: God warns that if the creditor keeps the poor person's cloak past sunset, the debtor will cry out to Him, and He will hear because He is "gracious" (Exodus 22:27).</w:t>
      </w:r>
    </w:p>
    <w:p w14:paraId="5BB9D5F3" w14:textId="77777777" w:rsidR="00D8558D" w:rsidRDefault="00D8558D">
      <w:r>
        <w:t>• Human Dignity Over Property Rights: God's covenant law establishes that the preservation of human life and basic dignity takes precedence over strict contractual rights and financial claims.</w:t>
      </w:r>
    </w:p>
    <w:p w14:paraId="7109C11B" w14:textId="77777777" w:rsidR="00D8558D" w:rsidRDefault="00D8558D"/>
    <w:p w14:paraId="6B519F28" w14:textId="77777777" w:rsidR="00D8558D" w:rsidRPr="00D8558D" w:rsidRDefault="00D8558D">
      <w:pPr>
        <w:rPr>
          <w:b/>
        </w:rPr>
      </w:pPr>
      <w:r w:rsidRPr="00D8558D">
        <w:rPr>
          <w:b/>
        </w:rPr>
        <w:t xml:space="preserve"> 5. Contextual Nuance in the Passage</w:t>
      </w:r>
    </w:p>
    <w:p w14:paraId="1D057800" w14:textId="77777777" w:rsidR="00D8558D" w:rsidRDefault="00D8558D">
      <w:r>
        <w:t>In Exodus 22:26, the specific object taken as a pledge is the salmah (outer garment or cloak). In the ancient world, this garment was a large piece of heavy woolen cloth worn during the day and used as a blanket at night. In the cold desert nights, depriving a poor person of this garment was a direct threat to their health and survival. While the law permitted taking the cloak as a formal pledge during the day to validate the loan, the creditor's legal right to hold it expired at sunset. The contextual nuance is that mercy must interrupt the strict execution of financial contracts.</w:t>
      </w:r>
    </w:p>
    <w:p w14:paraId="2E8A1DF7" w14:textId="77777777" w:rsidR="00D8558D" w:rsidRDefault="00D8558D"/>
    <w:p w14:paraId="05415F3C" w14:textId="77777777" w:rsidR="00D8558D" w:rsidRPr="00D8558D" w:rsidRDefault="00D8558D">
      <w:pPr>
        <w:rPr>
          <w:b/>
        </w:rPr>
      </w:pPr>
      <w:r w:rsidRPr="00D8558D">
        <w:rPr>
          <w:b/>
        </w:rPr>
        <w:t xml:space="preserve"> 6. Key Uses in Other Verses (NKJV)</w:t>
      </w:r>
    </w:p>
    <w:p w14:paraId="70A95C99" w14:textId="77777777" w:rsidR="00D8558D" w:rsidRDefault="00D8558D">
      <w:r>
        <w:t>• Deuteronomy 24:6: "No man shall take the lower or the upper millstone in pledge, for he takes one's living in pledge."</w:t>
      </w:r>
    </w:p>
    <w:p w14:paraId="45BB67EC" w14:textId="77777777" w:rsidR="00D8558D" w:rsidRDefault="00D8558D">
      <w:r>
        <w:t>• Deuteronomy 24:17: "You shall not pervert justice due the stranger or the fatherless, nor take a widow’s garment as a pledge."</w:t>
      </w:r>
    </w:p>
    <w:p w14:paraId="186CEE2A" w14:textId="77777777" w:rsidR="00D8558D" w:rsidRDefault="00D8558D">
      <w:r>
        <w:t>• Job 22:6: "For you have taken pledges from your brother for no reason, and stripped the naked of their clothing."</w:t>
      </w:r>
    </w:p>
    <w:p w14:paraId="68F025BB" w14:textId="77777777" w:rsidR="00D8558D" w:rsidRDefault="00D8558D">
      <w:r>
        <w:t>• Job 24:9: "They pluck the fatherless from the breast, and take a pledge from the poor."</w:t>
      </w:r>
    </w:p>
    <w:p w14:paraId="564EBE57" w14:textId="77777777" w:rsidR="00D8558D" w:rsidRDefault="00D8558D"/>
    <w:p w14:paraId="751C7764" w14:textId="77777777" w:rsidR="00D8558D" w:rsidRPr="00D8558D" w:rsidRDefault="00D8558D">
      <w:pPr>
        <w:rPr>
          <w:b/>
        </w:rPr>
      </w:pPr>
      <w:r w:rsidRPr="00D8558D">
        <w:rPr>
          <w:b/>
        </w:rPr>
        <w:t xml:space="preserve"> 7. Other Relevant Insights</w:t>
      </w:r>
    </w:p>
    <w:p w14:paraId="4D180677" w14:textId="77777777" w:rsidR="00D8558D" w:rsidRDefault="00D8558D">
      <w:r>
        <w:t>In the ancient Near East, secular law codes (such as the Code of Hammurabi) protected property rights and debt collection with extreme severity, allowing creditors to permanently enslave debtors or seize all of their basic assets without humanitarian limits. The Mosaic law stands in sharp contrast. It treats the debtor not merely as a financial counterparty, but as a "neighbor" and a brother within the covenant community.</w:t>
      </w:r>
    </w:p>
    <w:p w14:paraId="41826CD3" w14:textId="77777777" w:rsidR="00D8558D" w:rsidRDefault="00D8558D"/>
    <w:p w14:paraId="5F4E8D8F" w14:textId="77777777" w:rsidR="00D8558D" w:rsidRPr="00D8558D" w:rsidRDefault="00D8558D">
      <w:pPr>
        <w:rPr>
          <w:b/>
        </w:rPr>
      </w:pPr>
      <w:r w:rsidRPr="00D8558D">
        <w:rPr>
          <w:b/>
        </w:rPr>
        <w:t xml:space="preserve"> 8. References</w:t>
      </w:r>
    </w:p>
    <w:p w14:paraId="14FC9F64" w14:textId="77777777" w:rsidR="00D8558D" w:rsidRDefault="00D8558D">
      <w:r>
        <w:t>• Brown, Driver, Briggs Hebrew and English Lexicon (BDB)</w:t>
      </w:r>
    </w:p>
    <w:p w14:paraId="2ED5E4A7" w14:textId="77777777" w:rsidR="00D8558D" w:rsidRDefault="00D8558D">
      <w:r>
        <w:t>• Theological Wordbook of the Old Testament (TWOT)</w:t>
      </w:r>
    </w:p>
    <w:p w14:paraId="61725BE4" w14:textId="77777777" w:rsidR="00D8558D" w:rsidRDefault="00D8558D">
      <w:r>
        <w:t>• New International Dictionary of Old Testament Theology and Exegesis (NIDOTTE)</w:t>
      </w:r>
    </w:p>
    <w:p w14:paraId="3CD18212" w14:textId="4B7AB0E7" w:rsidR="004C5552" w:rsidRDefault="00D8558D">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5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8558D"/>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16EC7"/>
  <w15:chartTrackingRefBased/>
  <w15:docId w15:val="{1910BFC0-E52F-42A3-945A-0F98DEE7B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5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5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58D"/>
    <w:rPr>
      <w:rFonts w:eastAsiaTheme="majorEastAsia" w:cstheme="majorBidi"/>
      <w:color w:val="272727" w:themeColor="text1" w:themeTint="D8"/>
    </w:rPr>
  </w:style>
  <w:style w:type="paragraph" w:styleId="Title">
    <w:name w:val="Title"/>
    <w:basedOn w:val="Normal"/>
    <w:next w:val="Normal"/>
    <w:link w:val="TitleChar"/>
    <w:uiPriority w:val="10"/>
    <w:qFormat/>
    <w:rsid w:val="00D85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58D"/>
    <w:pPr>
      <w:spacing w:before="160"/>
      <w:jc w:val="center"/>
    </w:pPr>
    <w:rPr>
      <w:i/>
      <w:iCs/>
      <w:color w:val="404040" w:themeColor="text1" w:themeTint="BF"/>
    </w:rPr>
  </w:style>
  <w:style w:type="character" w:customStyle="1" w:styleId="QuoteChar">
    <w:name w:val="Quote Char"/>
    <w:basedOn w:val="DefaultParagraphFont"/>
    <w:link w:val="Quote"/>
    <w:uiPriority w:val="29"/>
    <w:rsid w:val="00D8558D"/>
    <w:rPr>
      <w:i/>
      <w:iCs/>
      <w:color w:val="404040" w:themeColor="text1" w:themeTint="BF"/>
    </w:rPr>
  </w:style>
  <w:style w:type="paragraph" w:styleId="ListParagraph">
    <w:name w:val="List Paragraph"/>
    <w:basedOn w:val="Normal"/>
    <w:uiPriority w:val="34"/>
    <w:qFormat/>
    <w:rsid w:val="00D8558D"/>
    <w:pPr>
      <w:ind w:left="720"/>
      <w:contextualSpacing/>
    </w:pPr>
  </w:style>
  <w:style w:type="character" w:styleId="IntenseEmphasis">
    <w:name w:val="Intense Emphasis"/>
    <w:basedOn w:val="DefaultParagraphFont"/>
    <w:uiPriority w:val="21"/>
    <w:qFormat/>
    <w:rsid w:val="00D8558D"/>
    <w:rPr>
      <w:i/>
      <w:iCs/>
      <w:color w:val="2E74B5" w:themeColor="accent1" w:themeShade="BF"/>
    </w:rPr>
  </w:style>
  <w:style w:type="paragraph" w:styleId="IntenseQuote">
    <w:name w:val="Intense Quote"/>
    <w:basedOn w:val="Normal"/>
    <w:next w:val="Normal"/>
    <w:link w:val="IntenseQuoteChar"/>
    <w:uiPriority w:val="30"/>
    <w:qFormat/>
    <w:rsid w:val="00D855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558D"/>
    <w:rPr>
      <w:i/>
      <w:iCs/>
      <w:color w:val="2E74B5" w:themeColor="accent1" w:themeShade="BF"/>
    </w:rPr>
  </w:style>
  <w:style w:type="character" w:styleId="IntenseReference">
    <w:name w:val="Intense Reference"/>
    <w:basedOn w:val="DefaultParagraphFont"/>
    <w:uiPriority w:val="32"/>
    <w:qFormat/>
    <w:rsid w:val="00D855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724</Words>
  <Characters>4133</Characters>
  <Application>Microsoft Office Word</Application>
  <DocSecurity>0</DocSecurity>
  <Lines>34</Lines>
  <Paragraphs>9</Paragraphs>
  <ScaleCrop>false</ScaleCrop>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2026-08-14T10:04:00Z</dcterms:created>
  <dcterms:modified xsi:type="dcterms:W3CDTF">2026-08-14T10:04:00Z</dcterms:modified>
</cp:coreProperties>
</file>