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08FF6" w14:textId="77777777" w:rsidR="004057CE" w:rsidRPr="004057CE" w:rsidRDefault="004057CE">
      <w:pPr>
        <w:rPr>
          <w:b/>
        </w:rPr>
      </w:pPr>
      <w:r w:rsidRPr="004057CE">
        <w:rPr>
          <w:b/>
        </w:rPr>
        <w:t>FIRSTBORN - ( bekor , Strong's H1060 )</w:t>
      </w:r>
    </w:p>
    <w:p w14:paraId="75309CB8" w14:textId="77777777" w:rsidR="004057CE" w:rsidRDefault="004057CE">
      <w:r w:rsidRPr="004057CE">
        <w:rPr>
          <w:b/>
        </w:rPr>
        <w:t>Summary:</w:t>
      </w:r>
    </w:p>
    <w:p w14:paraId="5DE7C72D" w14:textId="77777777" w:rsidR="004057CE" w:rsidRDefault="004057CE">
      <w:r>
        <w:t>The Hebrew noun bekor refers to the firstborn offspring of a family or herd. It carries profound spiritual, legal, and cultural weight in the Old Testament, representing the "beginning of strength," the preeminent heir, and the portion that belongs uniquely to God. In Exodus 22:29, the command to give the firstborn of one's sons to Yahweh establishes a foundational covenant principle: God has absolute claim over the first and best of all life. This claim is rooted in the redemption of Israel from Egypt, where the firstborn of Egypt were slain and the firstborn of Israel were spared and consecrated.</w:t>
      </w:r>
    </w:p>
    <w:p w14:paraId="2CDC0C46" w14:textId="77777777" w:rsidR="004057CE" w:rsidRDefault="004057CE"/>
    <w:p w14:paraId="0834B13D" w14:textId="77777777" w:rsidR="004057CE" w:rsidRDefault="004057CE">
      <w:r w:rsidRPr="004057CE">
        <w:rPr>
          <w:b/>
        </w:rPr>
        <w:t>Full Study:</w:t>
      </w:r>
    </w:p>
    <w:p w14:paraId="15F37F6F" w14:textId="77777777" w:rsidR="004057CE" w:rsidRDefault="004057CE"/>
    <w:p w14:paraId="13BBE71E" w14:textId="77777777" w:rsidR="004057CE" w:rsidRPr="004057CE" w:rsidRDefault="004057CE">
      <w:pPr>
        <w:rPr>
          <w:b/>
        </w:rPr>
      </w:pPr>
      <w:r w:rsidRPr="004057CE">
        <w:rPr>
          <w:b/>
        </w:rPr>
        <w:t>1. Word Picture / Background</w:t>
      </w:r>
    </w:p>
    <w:p w14:paraId="47ED3D2E" w14:textId="77777777" w:rsidR="004057CE" w:rsidRDefault="004057CE">
      <w:r>
        <w:t>• The noun bekor is derived from the verbal root bakar, which means to bear early fruit, to do for the first time, or to constitute as firstborn.</w:t>
      </w:r>
    </w:p>
    <w:p w14:paraId="0C69864E" w14:textId="77777777" w:rsidR="004057CE" w:rsidRDefault="004057CE">
      <w:r>
        <w:t>• The root is etymologically linked to the agricultural cycle of the "firstfruits" (bikkurim), sharing the same Hebrew root letters (b-k-r). Just as the first ripe fruits of the harvest represent the arrival of the crop and the promise of the rest of the harvest, the bekor represents the opening of the womb—the firstfruits of human or animal strength.</w:t>
      </w:r>
    </w:p>
    <w:p w14:paraId="2D07B89C" w14:textId="77777777" w:rsidR="004057CE" w:rsidRDefault="004057CE">
      <w:r>
        <w:t>• In ancient Near Eastern culture, the firstborn son held the highest status in the household. He was the primary heir who would eventually assume headship of the family, receive a double portion of the inheritance, and bear the responsibility of caring for his family members.</w:t>
      </w:r>
    </w:p>
    <w:p w14:paraId="2B5499B7" w14:textId="77777777" w:rsidR="004057CE" w:rsidRDefault="004057CE"/>
    <w:p w14:paraId="1252038E" w14:textId="77777777" w:rsidR="004057CE" w:rsidRPr="004057CE" w:rsidRDefault="004057CE">
      <w:pPr>
        <w:rPr>
          <w:b/>
        </w:rPr>
      </w:pPr>
      <w:r w:rsidRPr="004057CE">
        <w:rPr>
          <w:b/>
        </w:rPr>
        <w:t>2. Meaning / Lexical Definition</w:t>
      </w:r>
    </w:p>
    <w:p w14:paraId="598B2535" w14:textId="77777777" w:rsidR="004057CE" w:rsidRDefault="004057CE">
      <w:r>
        <w:t>• Bekor refers specifically to the firstborn child (usually male) of a father or mother, or the firstborn male of an animal.</w:t>
      </w:r>
    </w:p>
    <w:p w14:paraId="2C794912" w14:textId="77777777" w:rsidR="004057CE" w:rsidRDefault="004057CE">
      <w:r>
        <w:t>• In legal and lexical terms, it denotes priority in birth order and the legal rights and privileges associated with that position (the birthright).</w:t>
      </w:r>
    </w:p>
    <w:p w14:paraId="2EB8AD4D" w14:textId="77777777" w:rsidR="004057CE" w:rsidRDefault="004057CE">
      <w:r>
        <w:t>• Semantically, it can also be used figuratively to describe someone who occupies the chief or most preeminent position, regardless of actual birth order.</w:t>
      </w:r>
    </w:p>
    <w:p w14:paraId="2784B680" w14:textId="77777777" w:rsidR="004057CE" w:rsidRDefault="004057CE"/>
    <w:p w14:paraId="001C44B3" w14:textId="77777777" w:rsidR="004057CE" w:rsidRPr="004057CE" w:rsidRDefault="004057CE">
      <w:pPr>
        <w:rPr>
          <w:b/>
        </w:rPr>
      </w:pPr>
      <w:r w:rsidRPr="004057CE">
        <w:rPr>
          <w:b/>
        </w:rPr>
        <w:t>3. Usage and Word Pictures</w:t>
      </w:r>
    </w:p>
    <w:p w14:paraId="498850E2" w14:textId="77777777" w:rsidR="004057CE" w:rsidRDefault="004057CE">
      <w:r>
        <w:t>• The Old Testament uses bekor to develop the theme of the birthright. This is a vital theme in Genesis, where the physical birthright is often decoupled from biological birth order due to spiritual unfitness or divine election (such as Jacob over Esau, or Joseph over Reuben).</w:t>
      </w:r>
    </w:p>
    <w:p w14:paraId="7AEB1EC6" w14:textId="77777777" w:rsidR="004057CE" w:rsidRDefault="004057CE">
      <w:r>
        <w:t>• The word picture is one of strength and initiation. Genesis 49:3 describes Reuben as "my firstborn, my might and the beginning of my strength."</w:t>
      </w:r>
    </w:p>
    <w:p w14:paraId="32B6E1BF" w14:textId="77777777" w:rsidR="004057CE" w:rsidRDefault="004057CE">
      <w:r>
        <w:t>• It also carries the imagery of dedication and sacrifice. Because the firstborn is the best and the primary representation of the family's future, offering or dedicating the firstborn is the ultimate expression of devotion and recognition of God's sovereignty.</w:t>
      </w:r>
    </w:p>
    <w:p w14:paraId="537FFB62" w14:textId="77777777" w:rsidR="004057CE" w:rsidRDefault="004057CE"/>
    <w:p w14:paraId="5BEC10F6" w14:textId="77777777" w:rsidR="004057CE" w:rsidRPr="004057CE" w:rsidRDefault="004057CE">
      <w:pPr>
        <w:rPr>
          <w:b/>
        </w:rPr>
      </w:pPr>
      <w:r w:rsidRPr="004057CE">
        <w:rPr>
          <w:b/>
        </w:rPr>
        <w:t>4. Theological Implications</w:t>
      </w:r>
    </w:p>
    <w:p w14:paraId="22CAA7E0" w14:textId="77777777" w:rsidR="004057CE" w:rsidRDefault="004057CE">
      <w:r>
        <w:t>• The theological significance of bekor is deeply tied to the Passover and the Exodus. During the tenth plague, God struck down the firstborn of Egypt but spared the firstborn of Israel through the blood of the lamb. Consequently, God claimed all Israelite firstborns as His own.</w:t>
      </w:r>
    </w:p>
    <w:p w14:paraId="4EDA3AE0" w14:textId="77777777" w:rsidR="004057CE" w:rsidRDefault="004057CE">
      <w:r>
        <w:t>• The dedication of the firstborn represents Israel's acknowledgment that they owe their very existence to God's redemptive act.</w:t>
      </w:r>
    </w:p>
    <w:p w14:paraId="78AFDC25" w14:textId="77777777" w:rsidR="004057CE" w:rsidRDefault="004057CE">
      <w:r>
        <w:t>• This concept lays the groundwork for the priesthood. Originally, the firstborn sons were to serve as the priests of their families. Later, God took the tribe of Levi in place of the firstborn of Israel to perform the tabernacle service.</w:t>
      </w:r>
    </w:p>
    <w:p w14:paraId="2B59AD97" w14:textId="77777777" w:rsidR="004057CE" w:rsidRDefault="004057CE">
      <w:r>
        <w:t>• Ultimately, bekor points forward to Jesus Christ, who is described in the New Testament as the "firstborn of all creation" (Colossians 1:15) and the "firstborn from the dead" (Colossians 1:18), indicating His preeminence and supreme authority.</w:t>
      </w:r>
    </w:p>
    <w:p w14:paraId="0899CFC2" w14:textId="77777777" w:rsidR="004057CE" w:rsidRDefault="004057CE"/>
    <w:p w14:paraId="6D7A2B91" w14:textId="77777777" w:rsidR="004057CE" w:rsidRPr="004057CE" w:rsidRDefault="004057CE">
      <w:pPr>
        <w:rPr>
          <w:b/>
        </w:rPr>
      </w:pPr>
      <w:r w:rsidRPr="004057CE">
        <w:rPr>
          <w:b/>
        </w:rPr>
        <w:t>5. Contextual Nuance in the Passage</w:t>
      </w:r>
    </w:p>
    <w:p w14:paraId="449F81D7" w14:textId="77777777" w:rsidR="004057CE" w:rsidRDefault="004057CE">
      <w:r>
        <w:t>• In Exodus 22:29, the command "The firstborn of your sons you shall give to Me" appears alongside instructions regarding the first of the harvest ("ripe crops") and the press ("liquors"). This juxtaposition emphasizes that the firstborn son belongs to God in the same way the firstfruits of the field do.</w:t>
      </w:r>
    </w:p>
    <w:p w14:paraId="5EE3BA75" w14:textId="77777777" w:rsidR="004057CE" w:rsidRDefault="004057CE">
      <w:r>
        <w:t>• However, "giving" a son to God did not mean child sacrifice, which God strictly forbade as an abomination. Instead, the contextual nuance is clarified by other passages in the Torah (such as Exodus 13:13 and Numbers 18:15-16), which mandate that the firstborn of human beings must be redeemed (bought back) through a substitutionary animal sacrifice or monetary payment.</w:t>
      </w:r>
    </w:p>
    <w:p w14:paraId="28C38ED1" w14:textId="77777777" w:rsidR="004057CE" w:rsidRDefault="004057CE">
      <w:r>
        <w:t>• Thus, in Exodus 22:29, "giving" the firstborn to God acts as a continuous, generational reminder of Israel's dependence on Yahweh and their redemption from slavery.</w:t>
      </w:r>
    </w:p>
    <w:p w14:paraId="5A35022E" w14:textId="77777777" w:rsidR="004057CE" w:rsidRDefault="004057CE"/>
    <w:p w14:paraId="52C5D477" w14:textId="77777777" w:rsidR="004057CE" w:rsidRPr="004057CE" w:rsidRDefault="004057CE">
      <w:pPr>
        <w:rPr>
          <w:b/>
        </w:rPr>
      </w:pPr>
      <w:r w:rsidRPr="004057CE">
        <w:rPr>
          <w:b/>
        </w:rPr>
        <w:t>6. Key Uses in Other Verses (NKJV)</w:t>
      </w:r>
    </w:p>
    <w:p w14:paraId="5F4A3381" w14:textId="77777777" w:rsidR="004057CE" w:rsidRDefault="004057CE">
      <w:r>
        <w:t>• Genesis 43:33: "And they sat before him, the firstborn according to his birthright and the youngest according to his youth; and the men looked in astonishment at one another."</w:t>
      </w:r>
    </w:p>
    <w:p w14:paraId="64CBD295" w14:textId="77777777" w:rsidR="004057CE" w:rsidRDefault="004057CE">
      <w:r>
        <w:t>• Exodus 4:22: "Then you shall say to Pharaoh, 'Thus says the Lord: "Israel is My son, My firstborn."'"</w:t>
      </w:r>
    </w:p>
    <w:p w14:paraId="41CFCE6B" w14:textId="77777777" w:rsidR="004057CE" w:rsidRDefault="004057CE">
      <w:r>
        <w:t>• Exodus 12:29: "And it came to pass at midnight that the Lord struck all the firstborn in the land of Egypt, from the firstborn of Pharaoh who sat on his throne to the firstborn of the captive who was in the dungeon, and all the firstborn of livestock."</w:t>
      </w:r>
    </w:p>
    <w:p w14:paraId="3BC3CF70" w14:textId="77777777" w:rsidR="004057CE" w:rsidRDefault="004057CE">
      <w:r>
        <w:t>• Micah 6:7: "Will the Lord be pleased with thousands of rams, ten thousand rivers of oil? Shall I give my firstborn for my transgression, the fruit of my body for the sin of my soul?"</w:t>
      </w:r>
    </w:p>
    <w:p w14:paraId="4A4A7927" w14:textId="77777777" w:rsidR="004057CE" w:rsidRDefault="004057CE"/>
    <w:p w14:paraId="4D8AAF7A" w14:textId="77777777" w:rsidR="004057CE" w:rsidRPr="004057CE" w:rsidRDefault="004057CE">
      <w:pPr>
        <w:rPr>
          <w:b/>
        </w:rPr>
      </w:pPr>
      <w:r w:rsidRPr="004057CE">
        <w:rPr>
          <w:b/>
        </w:rPr>
        <w:t>7. Other Relevant Insights</w:t>
      </w:r>
    </w:p>
    <w:p w14:paraId="2FBCEAFD" w14:textId="77777777" w:rsidR="004057CE" w:rsidRDefault="004057CE">
      <w:r>
        <w:t>• The transition from the firstborn sons to the tribe of Levi (Numbers 3) shows God's order and mercy. Rather than having a single firstborn priest in every home, God concentrated the priesthood in one tribe, creating a centralized system of worship while maintaining the principle that the firstborn still had to be redeemed financially.</w:t>
      </w:r>
    </w:p>
    <w:p w14:paraId="0274BF57" w14:textId="77777777" w:rsidR="004057CE" w:rsidRDefault="004057CE">
      <w:r>
        <w:t>• The cultural inversion of the firstborn's rights throughout Genesis (Isaac over Ishmael, Jacob over Esau, Joseph over Reuben, Ephraim over Manasseh) demonstrates that God's grace and sovereign election transcend human tradition and natural birthright.</w:t>
      </w:r>
    </w:p>
    <w:p w14:paraId="621F5A17" w14:textId="77777777" w:rsidR="004057CE" w:rsidRDefault="004057CE"/>
    <w:p w14:paraId="342075C4" w14:textId="77777777" w:rsidR="004057CE" w:rsidRPr="004057CE" w:rsidRDefault="004057CE">
      <w:pPr>
        <w:rPr>
          <w:b/>
        </w:rPr>
      </w:pPr>
      <w:r w:rsidRPr="004057CE">
        <w:rPr>
          <w:b/>
        </w:rPr>
        <w:t>8. References</w:t>
      </w:r>
    </w:p>
    <w:p w14:paraId="0B799708" w14:textId="77777777" w:rsidR="004057CE" w:rsidRDefault="004057CE">
      <w:r>
        <w:t>• Brown, Francis, S.R. Driver, and Charles A. Briggs. The Brown-Driver-Briggs Hebrew and English Lexicon.</w:t>
      </w:r>
    </w:p>
    <w:p w14:paraId="71BFA16E" w14:textId="77777777" w:rsidR="004057CE" w:rsidRDefault="004057CE">
      <w:r>
        <w:t>• Harris, R. Laird, Gleason L. Archer Jr., and Bruce K. Waltke. Theological Wordbook of the Old Testament.</w:t>
      </w:r>
    </w:p>
    <w:p w14:paraId="4E2F38FE" w14:textId="77777777" w:rsidR="004057CE" w:rsidRDefault="004057CE">
      <w:r>
        <w:t>• Koehler, Ludwig, and Walter Baumgartner. The Hebrew and Aramaic Lexicon of the Old Testament.</w:t>
      </w:r>
    </w:p>
    <w:p w14:paraId="417ED0ED" w14:textId="04AA3CDF" w:rsidR="004C5552" w:rsidRDefault="004057CE">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7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57CE"/>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467C7"/>
  <w15:chartTrackingRefBased/>
  <w15:docId w15:val="{9FD0B3EA-C494-430F-84BF-B44F7F47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5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5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7CE"/>
    <w:rPr>
      <w:rFonts w:eastAsiaTheme="majorEastAsia" w:cstheme="majorBidi"/>
      <w:color w:val="272727" w:themeColor="text1" w:themeTint="D8"/>
    </w:rPr>
  </w:style>
  <w:style w:type="paragraph" w:styleId="Title">
    <w:name w:val="Title"/>
    <w:basedOn w:val="Normal"/>
    <w:next w:val="Normal"/>
    <w:link w:val="TitleChar"/>
    <w:uiPriority w:val="10"/>
    <w:qFormat/>
    <w:rsid w:val="00405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7CE"/>
    <w:pPr>
      <w:spacing w:before="160"/>
      <w:jc w:val="center"/>
    </w:pPr>
    <w:rPr>
      <w:i/>
      <w:iCs/>
      <w:color w:val="404040" w:themeColor="text1" w:themeTint="BF"/>
    </w:rPr>
  </w:style>
  <w:style w:type="character" w:customStyle="1" w:styleId="QuoteChar">
    <w:name w:val="Quote Char"/>
    <w:basedOn w:val="DefaultParagraphFont"/>
    <w:link w:val="Quote"/>
    <w:uiPriority w:val="29"/>
    <w:rsid w:val="004057CE"/>
    <w:rPr>
      <w:i/>
      <w:iCs/>
      <w:color w:val="404040" w:themeColor="text1" w:themeTint="BF"/>
    </w:rPr>
  </w:style>
  <w:style w:type="paragraph" w:styleId="ListParagraph">
    <w:name w:val="List Paragraph"/>
    <w:basedOn w:val="Normal"/>
    <w:uiPriority w:val="34"/>
    <w:qFormat/>
    <w:rsid w:val="004057CE"/>
    <w:pPr>
      <w:ind w:left="720"/>
      <w:contextualSpacing/>
    </w:pPr>
  </w:style>
  <w:style w:type="character" w:styleId="IntenseEmphasis">
    <w:name w:val="Intense Emphasis"/>
    <w:basedOn w:val="DefaultParagraphFont"/>
    <w:uiPriority w:val="21"/>
    <w:qFormat/>
    <w:rsid w:val="004057CE"/>
    <w:rPr>
      <w:i/>
      <w:iCs/>
      <w:color w:val="2E74B5" w:themeColor="accent1" w:themeShade="BF"/>
    </w:rPr>
  </w:style>
  <w:style w:type="paragraph" w:styleId="IntenseQuote">
    <w:name w:val="Intense Quote"/>
    <w:basedOn w:val="Normal"/>
    <w:next w:val="Normal"/>
    <w:link w:val="IntenseQuoteChar"/>
    <w:uiPriority w:val="30"/>
    <w:qFormat/>
    <w:rsid w:val="004057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57CE"/>
    <w:rPr>
      <w:i/>
      <w:iCs/>
      <w:color w:val="2E74B5" w:themeColor="accent1" w:themeShade="BF"/>
    </w:rPr>
  </w:style>
  <w:style w:type="character" w:styleId="IntenseReference">
    <w:name w:val="Intense Reference"/>
    <w:basedOn w:val="DefaultParagraphFont"/>
    <w:uiPriority w:val="32"/>
    <w:qFormat/>
    <w:rsid w:val="004057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934</Words>
  <Characters>5324</Characters>
  <Application>Microsoft Office Word</Application>
  <DocSecurity>0</DocSecurity>
  <Lines>44</Lines>
  <Paragraphs>12</Paragraphs>
  <ScaleCrop>false</ScaleCrop>
  <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2026-08-14T10:05:00Z</dcterms:created>
  <dcterms:modified xsi:type="dcterms:W3CDTF">2026-08-14T10:05:00Z</dcterms:modified>
</cp:coreProperties>
</file>