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F5B9" w14:textId="77777777" w:rsidR="00764503" w:rsidRPr="00764503" w:rsidRDefault="00764503">
      <w:pPr>
        <w:rPr>
          <w:b/>
        </w:rPr>
      </w:pPr>
      <w:r w:rsidRPr="00764503">
        <w:rPr>
          <w:b/>
        </w:rPr>
        <w:t>HOLY - ( qodesh , Strong's H6944 )</w:t>
      </w:r>
    </w:p>
    <w:p w14:paraId="4A91CFDE" w14:textId="77777777" w:rsidR="00764503" w:rsidRDefault="00764503">
      <w:r w:rsidRPr="00764503">
        <w:rPr>
          <w:b/>
        </w:rPr>
        <w:t>Summary:</w:t>
      </w:r>
    </w:p>
    <w:p w14:paraId="7CE0DD1F" w14:textId="77777777" w:rsidR="00764503" w:rsidRDefault="00764503">
      <w:r>
        <w:t>The Hebrew word qodesh refers to holiness, sacredness, or a set-apart condition. Derived from a root meaning to cut or separate, it denotes that which is consecrated and dedicated exclusively to God, set apart from common or profane use. In Exodus 22:31, God commands the Israelites to be "men of holiness" (anshei-qodesh), reflecting His own distinct character by abstaining from eating meat torn by wild beasts in the field, thereby maintaining ritual and moral purity in their daily lives.</w:t>
      </w:r>
    </w:p>
    <w:p w14:paraId="017FBFC6" w14:textId="77777777" w:rsidR="00764503" w:rsidRDefault="00764503"/>
    <w:p w14:paraId="3FA91B73" w14:textId="77777777" w:rsidR="00764503" w:rsidRDefault="00764503">
      <w:r w:rsidRPr="00764503">
        <w:rPr>
          <w:b/>
        </w:rPr>
        <w:t>Full Study:</w:t>
      </w:r>
    </w:p>
    <w:p w14:paraId="65348AFC" w14:textId="77777777" w:rsidR="00764503" w:rsidRDefault="00764503"/>
    <w:p w14:paraId="38D4A945" w14:textId="77777777" w:rsidR="00764503" w:rsidRPr="00764503" w:rsidRDefault="00764503">
      <w:pPr>
        <w:rPr>
          <w:b/>
        </w:rPr>
      </w:pPr>
      <w:r w:rsidRPr="00764503">
        <w:rPr>
          <w:b/>
        </w:rPr>
        <w:t>1. Word Picture / Background</w:t>
      </w:r>
    </w:p>
    <w:p w14:paraId="1C0C24DA" w14:textId="77777777" w:rsidR="00764503" w:rsidRDefault="00764503">
      <w:r>
        <w:t>• The root of qodesh (q-d-sh) is historically linked to the concept of cutting, dividing, or setting apart.</w:t>
      </w:r>
    </w:p>
    <w:p w14:paraId="2AE2D0C4" w14:textId="77777777" w:rsidR="00764503" w:rsidRDefault="00764503">
      <w:r>
        <w:t>• It paints a vivid word picture of drawing a distinct boundary line between the sacred and the common (profane).</w:t>
      </w:r>
    </w:p>
    <w:p w14:paraId="0A4D4188" w14:textId="77777777" w:rsidR="00764503" w:rsidRDefault="00764503">
      <w:r>
        <w:t>• In the ancient Near East, things that were qodesh were designated for divine ownership and could not be used for ordinary, everyday purposes. They were marked off, consecrated, and treated with utmost reverence.</w:t>
      </w:r>
    </w:p>
    <w:p w14:paraId="7B887706" w14:textId="77777777" w:rsidR="00764503" w:rsidRDefault="00764503"/>
    <w:p w14:paraId="04B96E0B" w14:textId="77777777" w:rsidR="00764503" w:rsidRPr="00764503" w:rsidRDefault="00764503">
      <w:pPr>
        <w:rPr>
          <w:b/>
        </w:rPr>
      </w:pPr>
      <w:r w:rsidRPr="00764503">
        <w:rPr>
          <w:b/>
        </w:rPr>
        <w:t>2. Meaning / Lexical Definition</w:t>
      </w:r>
    </w:p>
    <w:p w14:paraId="40F9485E" w14:textId="77777777" w:rsidR="00764503" w:rsidRDefault="00764503">
      <w:r>
        <w:t>• Qodesh is a masculine noun meaning "holiness," "sacredness," "consecration," or "a holy thing."</w:t>
      </w:r>
    </w:p>
    <w:p w14:paraId="387CA069" w14:textId="77777777" w:rsidR="00764503" w:rsidRDefault="00764503">
      <w:r>
        <w:t>• It represents the state of being set apart for God's possession and service.</w:t>
      </w:r>
    </w:p>
    <w:p w14:paraId="7DE8BF34" w14:textId="77777777" w:rsidR="00764503" w:rsidRDefault="00764503">
      <w:r>
        <w:t>• When applied to places, it refers to a sanctuary or holy place, such as the Holy of Holies.</w:t>
      </w:r>
    </w:p>
    <w:p w14:paraId="3667C429" w14:textId="77777777" w:rsidR="00764503" w:rsidRDefault="00764503">
      <w:r>
        <w:t>• When applied to things, it refers to sacrificial offerings, priestly garments, or dedicated vessels.</w:t>
      </w:r>
    </w:p>
    <w:p w14:paraId="75A5B6A6" w14:textId="77777777" w:rsidR="00764503" w:rsidRDefault="00764503">
      <w:r>
        <w:t>• When applied to people, as in Exodus 22:31 (where it functions adjectivally in the construct phrase anshei-qodesh, "men of holiness"), it denotes a community consecrated to God, distinct in conduct and character from the surrounding nations.</w:t>
      </w:r>
    </w:p>
    <w:p w14:paraId="166620F2" w14:textId="77777777" w:rsidR="00764503" w:rsidRDefault="00764503"/>
    <w:p w14:paraId="1B113801" w14:textId="77777777" w:rsidR="00764503" w:rsidRPr="00764503" w:rsidRDefault="00764503">
      <w:pPr>
        <w:rPr>
          <w:b/>
        </w:rPr>
      </w:pPr>
      <w:r w:rsidRPr="00764503">
        <w:rPr>
          <w:b/>
        </w:rPr>
        <w:t>3. Usage and Word Pictures</w:t>
      </w:r>
    </w:p>
    <w:p w14:paraId="00818C8A" w14:textId="77777777" w:rsidR="00764503" w:rsidRDefault="00764503">
      <w:r>
        <w:t>• The Old Testament uses qodesh in various contexts to designate God's unique sphere of existence. God's name is qodesh (holy), His mountain is qodesh, and His dwelling place is the qodesh sanctuary.</w:t>
      </w:r>
    </w:p>
    <w:p w14:paraId="456C2507" w14:textId="77777777" w:rsidR="00764503" w:rsidRDefault="00764503">
      <w:r>
        <w:t>• A key word picture is that of a vessel. An ordinary clay pot used for cooking is common (chol). But once a vessel is anointed and dedicated to the tabernacle, it becomes qodesh. It can never again be used for ordinary meals; it belongs exclusively to Yahweh.</w:t>
      </w:r>
    </w:p>
    <w:p w14:paraId="3E4E4D58" w14:textId="77777777" w:rsidR="00764503" w:rsidRDefault="00764503">
      <w:r>
        <w:t>• This transition from common to holy highlights that holiness is not merely an abstract moral quality, but a relational status of ownership and dedication.</w:t>
      </w:r>
    </w:p>
    <w:p w14:paraId="7C7EA58F" w14:textId="77777777" w:rsidR="00764503" w:rsidRDefault="00764503"/>
    <w:p w14:paraId="6E2BE146" w14:textId="77777777" w:rsidR="00764503" w:rsidRPr="00764503" w:rsidRDefault="00764503">
      <w:pPr>
        <w:rPr>
          <w:b/>
        </w:rPr>
      </w:pPr>
      <w:r w:rsidRPr="00764503">
        <w:rPr>
          <w:b/>
        </w:rPr>
        <w:t>4. Theological Implications</w:t>
      </w:r>
    </w:p>
    <w:p w14:paraId="30EF2B81" w14:textId="77777777" w:rsidR="00764503" w:rsidRDefault="00764503">
      <w:r>
        <w:t>• Holiness is the defining attribute of God, representing His absolute purity and transcendence. He is entirely separate from creation and free from any moral blemish.</w:t>
      </w:r>
    </w:p>
    <w:p w14:paraId="72F2D3DC" w14:textId="77777777" w:rsidR="00764503" w:rsidRDefault="00764503">
      <w:r>
        <w:t>• Because God is holy, those who belong to Him must also reflect His holiness.</w:t>
      </w:r>
    </w:p>
    <w:p w14:paraId="3EB8FAC1" w14:textId="77777777" w:rsidR="00764503" w:rsidRDefault="00764503">
      <w:r>
        <w:t>• The call to be qodesh means God's people are to mirror His character in the physical, social, and spiritual spheres of life.</w:t>
      </w:r>
    </w:p>
    <w:p w14:paraId="4692C8C0" w14:textId="77777777" w:rsidR="00764503" w:rsidRDefault="00764503">
      <w:r>
        <w:t>• Covenant relationship requires a distinction between the holy and the profane, the clean and the unclean.</w:t>
      </w:r>
    </w:p>
    <w:p w14:paraId="266FCCC6" w14:textId="77777777" w:rsidR="00764503" w:rsidRDefault="00764503"/>
    <w:p w14:paraId="30C16226" w14:textId="77777777" w:rsidR="00764503" w:rsidRPr="00764503" w:rsidRDefault="00764503">
      <w:pPr>
        <w:rPr>
          <w:b/>
        </w:rPr>
      </w:pPr>
      <w:r w:rsidRPr="00764503">
        <w:rPr>
          <w:b/>
        </w:rPr>
        <w:t>5. Contextual Nuance in the Passage</w:t>
      </w:r>
    </w:p>
    <w:p w14:paraId="2342FB8A" w14:textId="77777777" w:rsidR="00764503" w:rsidRDefault="00764503">
      <w:r>
        <w:t>• In Exodus 22:31, the command "you shall be holy men to Me" (anshei-qodesh tihyun li) immediately precedes the prohibition: "you shall not eat meat torn by beasts in the field; you shall throw it to the dogs."</w:t>
      </w:r>
    </w:p>
    <w:p w14:paraId="545C6DA7" w14:textId="77777777" w:rsidR="00764503" w:rsidRDefault="00764503">
      <w:r>
        <w:t>• In the ancient world, animals torn by wild beasts in the field would not be properly drained of blood, violating God's dietary laws. Eating such meat would render a person ritually unclean.</w:t>
      </w:r>
    </w:p>
    <w:p w14:paraId="6A37BD18" w14:textId="77777777" w:rsidR="00764503" w:rsidRDefault="00764503">
      <w:r>
        <w:t>• Therefore, the high theological calling to be "holy men" is grounded in a very practical, daily command. Holiness is demonstrated in obedience to God's dietary and purity instructions.</w:t>
      </w:r>
    </w:p>
    <w:p w14:paraId="088041FA" w14:textId="77777777" w:rsidR="00764503" w:rsidRDefault="00764503">
      <w:r>
        <w:t>• By refusing to eat torn flesh, Israel distinguished themselves from wild scavengers (like dogs) and neighboring pagan nations who had no such restrictions. Their physical diet reflected their spiritual separation to Yahweh.</w:t>
      </w:r>
    </w:p>
    <w:p w14:paraId="4C76A6AD" w14:textId="77777777" w:rsidR="00764503" w:rsidRDefault="00764503"/>
    <w:p w14:paraId="33B9883C" w14:textId="77777777" w:rsidR="00764503" w:rsidRPr="00764503" w:rsidRDefault="00764503">
      <w:pPr>
        <w:rPr>
          <w:b/>
        </w:rPr>
      </w:pPr>
      <w:r w:rsidRPr="00764503">
        <w:rPr>
          <w:b/>
        </w:rPr>
        <w:t>6. Key Uses in Other Verses (NKJV)</w:t>
      </w:r>
    </w:p>
    <w:p w14:paraId="3AF8C595" w14:textId="77777777" w:rsidR="00764503" w:rsidRDefault="00764503">
      <w:r>
        <w:t>• Exodus 3:5 – "Take your sandals off your feet, for the place where you stand is holy (qodesh) ground."</w:t>
      </w:r>
    </w:p>
    <w:p w14:paraId="5E9379DC" w14:textId="77777777" w:rsidR="00764503" w:rsidRDefault="00764503">
      <w:r>
        <w:t>• Exodus 15:11 – "Who is like You, glorious in holiness (qodesh), fearful in praises, doing wonders?"</w:t>
      </w:r>
    </w:p>
    <w:p w14:paraId="3278070E" w14:textId="77777777" w:rsidR="00764503" w:rsidRDefault="00764503">
      <w:r>
        <w:t>• Leviticus 27:30 – "And all the tithe of the land... is the LORD's. It is holy (qodesh) to the LORD."</w:t>
      </w:r>
    </w:p>
    <w:p w14:paraId="3A369BB6" w14:textId="77777777" w:rsidR="00764503" w:rsidRDefault="00764503">
      <w:r>
        <w:t>• Psalm 29:2 – "Give unto the LORD the glory due to His name; worship the LORD in the beauty of holiness (qodesh)."</w:t>
      </w:r>
    </w:p>
    <w:p w14:paraId="186B3625" w14:textId="77777777" w:rsidR="00764503" w:rsidRDefault="00764503">
      <w:r>
        <w:t>• Isaiah 35:8 – "A highway shall be there, and a road, and it shall be called the Highway of Holiness (qodesh)."</w:t>
      </w:r>
    </w:p>
    <w:p w14:paraId="427A7BC5" w14:textId="77777777" w:rsidR="00764503" w:rsidRDefault="00764503"/>
    <w:p w14:paraId="2521D9A6" w14:textId="77777777" w:rsidR="00764503" w:rsidRPr="00764503" w:rsidRDefault="00764503">
      <w:pPr>
        <w:rPr>
          <w:b/>
        </w:rPr>
      </w:pPr>
      <w:r w:rsidRPr="00764503">
        <w:rPr>
          <w:b/>
        </w:rPr>
        <w:t>7. Other Relevant Insights</w:t>
      </w:r>
    </w:p>
    <w:p w14:paraId="2E0F832A" w14:textId="77777777" w:rsidR="00764503" w:rsidRDefault="00764503">
      <w:r>
        <w:t>• The phrase anshei-qodesh ("men of holiness") reminds us that holiness is not just an individual pursuit but a corporate identity. God did not just call individuals to be holy, but He called a community to be holy together.</w:t>
      </w:r>
    </w:p>
    <w:p w14:paraId="025132B4" w14:textId="77777777" w:rsidR="00764503" w:rsidRDefault="00764503">
      <w:r>
        <w:t>• In the New Testament, this concept of a holy community dedicated to God is applied to the Church. In 1 Peter 2:9, believers are called a "holy nation" (ethnos hagion), echoing the covenant language of Exodus. Daily obedience and separation from worldly defilement reflect this sacred set-apart status.</w:t>
      </w:r>
    </w:p>
    <w:p w14:paraId="6FBDFDD1" w14:textId="77777777" w:rsidR="00764503" w:rsidRDefault="00764503"/>
    <w:p w14:paraId="50B3A237" w14:textId="77777777" w:rsidR="00764503" w:rsidRPr="00764503" w:rsidRDefault="00764503">
      <w:pPr>
        <w:rPr>
          <w:b/>
        </w:rPr>
      </w:pPr>
      <w:r w:rsidRPr="00764503">
        <w:rPr>
          <w:b/>
        </w:rPr>
        <w:t>8. References</w:t>
      </w:r>
    </w:p>
    <w:p w14:paraId="1E920F71" w14:textId="77777777" w:rsidR="00764503" w:rsidRDefault="00764503">
      <w:r>
        <w:t>• Brown, Driver, and Briggs. Hebrew and English Lexicon of the Old Testament.</w:t>
      </w:r>
    </w:p>
    <w:p w14:paraId="6696F554" w14:textId="77777777" w:rsidR="00764503" w:rsidRDefault="00764503">
      <w:r>
        <w:t>• Harris, R. Laird, Gleason L. Archer Jr., and Bruce K. Waltke. Theological Wordbook of the Old Testament.</w:t>
      </w:r>
    </w:p>
    <w:p w14:paraId="7874FFCB" w14:textId="77777777" w:rsidR="00764503" w:rsidRDefault="00764503">
      <w:r>
        <w:t>• VanGemeren, Willem A., ed. New International Dictionary of Old Testament Theology &amp; Exegesis.</w:t>
      </w:r>
    </w:p>
    <w:p w14:paraId="3472B954" w14:textId="3B85FA32" w:rsidR="004C5552" w:rsidRDefault="0076450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450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981C"/>
  <w15:chartTrackingRefBased/>
  <w15:docId w15:val="{28D6B6E6-4881-4D67-8A21-7A319CE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4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4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503"/>
    <w:rPr>
      <w:rFonts w:eastAsiaTheme="majorEastAsia" w:cstheme="majorBidi"/>
      <w:color w:val="272727" w:themeColor="text1" w:themeTint="D8"/>
    </w:rPr>
  </w:style>
  <w:style w:type="paragraph" w:styleId="Title">
    <w:name w:val="Title"/>
    <w:basedOn w:val="Normal"/>
    <w:next w:val="Normal"/>
    <w:link w:val="TitleChar"/>
    <w:uiPriority w:val="10"/>
    <w:qFormat/>
    <w:rsid w:val="00764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503"/>
    <w:pPr>
      <w:spacing w:before="160"/>
      <w:jc w:val="center"/>
    </w:pPr>
    <w:rPr>
      <w:i/>
      <w:iCs/>
      <w:color w:val="404040" w:themeColor="text1" w:themeTint="BF"/>
    </w:rPr>
  </w:style>
  <w:style w:type="character" w:customStyle="1" w:styleId="QuoteChar">
    <w:name w:val="Quote Char"/>
    <w:basedOn w:val="DefaultParagraphFont"/>
    <w:link w:val="Quote"/>
    <w:uiPriority w:val="29"/>
    <w:rsid w:val="00764503"/>
    <w:rPr>
      <w:i/>
      <w:iCs/>
      <w:color w:val="404040" w:themeColor="text1" w:themeTint="BF"/>
    </w:rPr>
  </w:style>
  <w:style w:type="paragraph" w:styleId="ListParagraph">
    <w:name w:val="List Paragraph"/>
    <w:basedOn w:val="Normal"/>
    <w:uiPriority w:val="34"/>
    <w:qFormat/>
    <w:rsid w:val="00764503"/>
    <w:pPr>
      <w:ind w:left="720"/>
      <w:contextualSpacing/>
    </w:pPr>
  </w:style>
  <w:style w:type="character" w:styleId="IntenseEmphasis">
    <w:name w:val="Intense Emphasis"/>
    <w:basedOn w:val="DefaultParagraphFont"/>
    <w:uiPriority w:val="21"/>
    <w:qFormat/>
    <w:rsid w:val="00764503"/>
    <w:rPr>
      <w:i/>
      <w:iCs/>
      <w:color w:val="2E74B5" w:themeColor="accent1" w:themeShade="BF"/>
    </w:rPr>
  </w:style>
  <w:style w:type="paragraph" w:styleId="IntenseQuote">
    <w:name w:val="Intense Quote"/>
    <w:basedOn w:val="Normal"/>
    <w:next w:val="Normal"/>
    <w:link w:val="IntenseQuoteChar"/>
    <w:uiPriority w:val="30"/>
    <w:qFormat/>
    <w:rsid w:val="007645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4503"/>
    <w:rPr>
      <w:i/>
      <w:iCs/>
      <w:color w:val="2E74B5" w:themeColor="accent1" w:themeShade="BF"/>
    </w:rPr>
  </w:style>
  <w:style w:type="character" w:styleId="IntenseReference">
    <w:name w:val="Intense Reference"/>
    <w:basedOn w:val="DefaultParagraphFont"/>
    <w:uiPriority w:val="32"/>
    <w:qFormat/>
    <w:rsid w:val="007645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