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B7BC0" w14:textId="77777777" w:rsidR="000A45DF" w:rsidRPr="000A45DF" w:rsidRDefault="000A45DF">
      <w:pPr>
        <w:rPr>
          <w:b/>
        </w:rPr>
      </w:pPr>
      <w:r w:rsidRPr="000A45DF">
        <w:rPr>
          <w:b/>
        </w:rPr>
        <w:t>REST - ( shamat , Strong's H8058 )</w:t>
      </w:r>
    </w:p>
    <w:p w14:paraId="5A65451C" w14:textId="77777777" w:rsidR="000A45DF" w:rsidRDefault="000A45DF">
      <w:r w:rsidRPr="000A45DF">
        <w:rPr>
          <w:b/>
        </w:rPr>
        <w:t>Summary:</w:t>
      </w:r>
    </w:p>
    <w:p w14:paraId="3D8708AE" w14:textId="77777777" w:rsidR="000A45DF" w:rsidRDefault="000A45DF">
      <w:r>
        <w:t>The Hebrew verb shamat carries the primary idea of letting go, releasing, dropping, or leaving something alone. In the context of Exodus 23:11, it refers to the agricultural release of the land during the seventh-year Sabbath (the Shemitah). Rather than continuously cultivating and harvesting the soil, the Israelites were commanded to let the land "rest"—literally releasing it from human labor and ownership claims for a year. This practice demonstrated trust in God's provision, allowed the soil to regenerate, and provided food for the poor and the beasts of the field.</w:t>
      </w:r>
    </w:p>
    <w:p w14:paraId="3406CB29" w14:textId="77777777" w:rsidR="000A45DF" w:rsidRDefault="000A45DF"/>
    <w:p w14:paraId="11432009" w14:textId="77777777" w:rsidR="000A45DF" w:rsidRDefault="000A45DF">
      <w:r w:rsidRPr="000A45DF">
        <w:rPr>
          <w:b/>
        </w:rPr>
        <w:t>Full Study:</w:t>
      </w:r>
    </w:p>
    <w:p w14:paraId="032BD85F" w14:textId="77777777" w:rsidR="000A45DF" w:rsidRDefault="000A45DF"/>
    <w:p w14:paraId="7634F3C6" w14:textId="77777777" w:rsidR="000A45DF" w:rsidRPr="000A45DF" w:rsidRDefault="000A45DF">
      <w:pPr>
        <w:rPr>
          <w:b/>
        </w:rPr>
      </w:pPr>
      <w:r w:rsidRPr="000A45DF">
        <w:rPr>
          <w:b/>
        </w:rPr>
        <w:t>1. Word Picture / Background</w:t>
      </w:r>
    </w:p>
    <w:p w14:paraId="379A5FCE" w14:textId="77777777" w:rsidR="000A45DF" w:rsidRDefault="000A45DF">
      <w:r>
        <w:t>The root shamat paints a vivid physical picture of relaxing one's grip, dropping something held in the hand, or letting it fall. It is the opposite of grasping, seizing, or exerting control. In an ancient agrarian society where survival depended on coaxing crops from the soil, "letting go" of the land for an entire year was counterintuitive and required immense faith. The word picture is one of open hands: the farmer releases his grip on his fields, vineyards, and olive groves, relinquishing his claim and leaving them in the hands of God.</w:t>
      </w:r>
    </w:p>
    <w:p w14:paraId="74E4993B" w14:textId="77777777" w:rsidR="000A45DF" w:rsidRDefault="000A45DF"/>
    <w:p w14:paraId="5F64A984" w14:textId="77777777" w:rsidR="000A45DF" w:rsidRPr="000A45DF" w:rsidRDefault="000A45DF">
      <w:pPr>
        <w:rPr>
          <w:b/>
        </w:rPr>
      </w:pPr>
      <w:r w:rsidRPr="000A45DF">
        <w:rPr>
          <w:b/>
        </w:rPr>
        <w:t>2. Meaning / Lexical Definition</w:t>
      </w:r>
    </w:p>
    <w:p w14:paraId="5D9ED459" w14:textId="77777777" w:rsidR="000A45DF" w:rsidRDefault="000A45DF">
      <w:r>
        <w:t>The verb shamat means to let drop, fall, or fling down; to release, let rest, or leave fallow; and to remit or cancel a debt.</w:t>
      </w:r>
    </w:p>
    <w:p w14:paraId="49A40E7D" w14:textId="77777777" w:rsidR="000A45DF" w:rsidRDefault="000A45DF">
      <w:r>
        <w:t>• In agricultural contexts, it means to leave the ground uncultivated or to let it lie fallow (Exodus 23:11).</w:t>
      </w:r>
    </w:p>
    <w:p w14:paraId="2ABC5A8D" w14:textId="77777777" w:rsidR="000A45DF" w:rsidRDefault="000A45DF">
      <w:r>
        <w:t>• In financial contexts, it refers to the release or cancellation of monetary debts (Deuteronomy 15:2-3).</w:t>
      </w:r>
    </w:p>
    <w:p w14:paraId="0B78D37D" w14:textId="77777777" w:rsidR="000A45DF" w:rsidRDefault="000A45DF">
      <w:r>
        <w:t>• In narrative contexts, it can describe a physical action of dropping or throwing down, such as when Jehu commanded that Jezebel be thrown down from the window (2 Kings 9:33) or when the oxen stumbled and Uzzah reached out to steady the ark (2 Samuel 6:6, where "stumbled" represents a slipping or letting go of footing).</w:t>
      </w:r>
    </w:p>
    <w:p w14:paraId="40B26CBC" w14:textId="77777777" w:rsidR="000A45DF" w:rsidRDefault="000A45DF"/>
    <w:p w14:paraId="2945AF2C" w14:textId="77777777" w:rsidR="000A45DF" w:rsidRPr="000A45DF" w:rsidRDefault="000A45DF">
      <w:pPr>
        <w:rPr>
          <w:b/>
        </w:rPr>
      </w:pPr>
      <w:r w:rsidRPr="000A45DF">
        <w:rPr>
          <w:b/>
        </w:rPr>
        <w:t>3. Usage and Word Pictures</w:t>
      </w:r>
    </w:p>
    <w:p w14:paraId="200A17BE" w14:textId="77777777" w:rsidR="000A45DF" w:rsidRDefault="000A45DF">
      <w:r>
        <w:t>The physical sense of shamat appears in 2 Kings 9:33, where Jehu commands, "Throw her down." The body of Jezebel is literally dropped or cast down from a height. In Deuteronomy 15:2, the noun form shemitah (release) is used alongside the verb shamat to describe the "Sabbath of debt release," where every creditor must "release" what he has lent to his neighbor. The word picture connects agricultural rest and financial release: both require a deliberate letting go of what one normally has a right to claim or control. By dropping the claim, the land rests and the debtor is set free.</w:t>
      </w:r>
    </w:p>
    <w:p w14:paraId="5B10B953" w14:textId="77777777" w:rsidR="000A45DF" w:rsidRDefault="000A45DF"/>
    <w:p w14:paraId="14E01D16" w14:textId="77777777" w:rsidR="000A45DF" w:rsidRPr="000A45DF" w:rsidRDefault="000A45DF">
      <w:pPr>
        <w:rPr>
          <w:b/>
        </w:rPr>
      </w:pPr>
      <w:r w:rsidRPr="000A45DF">
        <w:rPr>
          <w:b/>
        </w:rPr>
        <w:t>4. Theological Implications</w:t>
      </w:r>
    </w:p>
    <w:p w14:paraId="7C9CD90F" w14:textId="77777777" w:rsidR="000A45DF" w:rsidRDefault="000A45DF">
      <w:r>
        <w:t>The command to let the land rest (shamat) is deeply theological, rooted in the character of God and the covenant relationship.</w:t>
      </w:r>
    </w:p>
    <w:p w14:paraId="619F7786" w14:textId="77777777" w:rsidR="000A45DF" w:rsidRDefault="000A45DF">
      <w:r>
        <w:t>• Divine Ownership: It reminds Israel that the land belongs to Yahweh, not to them (Leviticus 25:23). They are tenants on God's estate, and God has the right to dictate when His land rests.</w:t>
      </w:r>
    </w:p>
    <w:p w14:paraId="63BF5E45" w14:textId="77777777" w:rsidR="000A45DF" w:rsidRDefault="000A45DF">
      <w:r>
        <w:t>• Faith and Dependence: Resting the land for a year tested Israel's faith in God's provision. It forced them to trust that God would provide enough in the sixth year to carry them through the seventh and into the eighth.</w:t>
      </w:r>
    </w:p>
    <w:p w14:paraId="7C0B16D4" w14:textId="77777777" w:rsidR="000A45DF" w:rsidRDefault="000A45DF">
      <w:r>
        <w:t>• Compassion and Social Justice: The release of the land was directly tied to caring for the marginalized. What grew of itself during the Sabbath year belonged to the poor, the stranger, and the wild beasts, leveling social distinctions and reflecting God's care for all creation.</w:t>
      </w:r>
    </w:p>
    <w:p w14:paraId="1A41B2DB" w14:textId="77777777" w:rsidR="000A45DF" w:rsidRDefault="000A45DF"/>
    <w:p w14:paraId="2B6ABA61" w14:textId="77777777" w:rsidR="000A45DF" w:rsidRPr="000A45DF" w:rsidRDefault="000A45DF">
      <w:pPr>
        <w:rPr>
          <w:b/>
        </w:rPr>
      </w:pPr>
      <w:r w:rsidRPr="000A45DF">
        <w:rPr>
          <w:b/>
        </w:rPr>
        <w:t>5. Contextual Nuance in the Passage</w:t>
      </w:r>
    </w:p>
    <w:p w14:paraId="5A34FB9B" w14:textId="77777777" w:rsidR="000A45DF" w:rsidRDefault="000A45DF">
      <w:r>
        <w:t>In Exodus 23:11, shamat is paired with natash ("lie fallow," which means to abandon or leave behind). Together, these verbs emphasize a complete cessation of agricultural exploitation. The phrase "you shall let it rest and lie fallow" instructs the farmer to suspend his normal rights of ownership. He is not to plow, sow, prune, or gather a systematic harvest. This "letting go" of the soil for one year in seven allowed the land to replenish its nutrients naturally, showing that God's law integrates ecological wisdom with spiritual discipline.</w:t>
      </w:r>
    </w:p>
    <w:p w14:paraId="0B919200" w14:textId="77777777" w:rsidR="000A45DF" w:rsidRDefault="000A45DF"/>
    <w:p w14:paraId="4F7D4ACF" w14:textId="77777777" w:rsidR="000A45DF" w:rsidRPr="000A45DF" w:rsidRDefault="000A45DF">
      <w:pPr>
        <w:rPr>
          <w:b/>
        </w:rPr>
      </w:pPr>
      <w:r w:rsidRPr="000A45DF">
        <w:rPr>
          <w:b/>
        </w:rPr>
        <w:t>6. Key Uses in Other Verses (NKJV)</w:t>
      </w:r>
    </w:p>
    <w:p w14:paraId="1EA2674E" w14:textId="77777777" w:rsidR="000A45DF" w:rsidRDefault="000A45DF">
      <w:r>
        <w:t>• Deuteronomy 15:2: "And this is the form of the release: Every creditor who has lent anything to his neighbor shall release (shamat) it; he shall not require it of his neighbor or his brother, because it is called the LORD’s release."</w:t>
      </w:r>
    </w:p>
    <w:p w14:paraId="748DAF08" w14:textId="77777777" w:rsidR="000A45DF" w:rsidRDefault="000A45DF">
      <w:r>
        <w:t>• Deuteronomy 15:3: "Of a foreigner you may require it; but you shall give up (shamat) your claim to what is owed by your brother."</w:t>
      </w:r>
    </w:p>
    <w:p w14:paraId="3779A64C" w14:textId="77777777" w:rsidR="000A45DF" w:rsidRDefault="000A45DF">
      <w:r>
        <w:t>• 2 Samuel 6:6: "And when they came to Nachon’s threshing floor, Uzzah put out his hand to the ark of God and took hold of it, for the oxen stumbled (shamat)."</w:t>
      </w:r>
    </w:p>
    <w:p w14:paraId="48E644EC" w14:textId="77777777" w:rsidR="000A45DF" w:rsidRDefault="000A45DF">
      <w:r>
        <w:t>• 2 Kings 9:33: "Then he said, 'Throw her down (shamat).' So they threw her down, and some of her blood spattered on the wall and on the horses; and he trampled her underfoot."</w:t>
      </w:r>
    </w:p>
    <w:p w14:paraId="6395C7FD" w14:textId="77777777" w:rsidR="000A45DF" w:rsidRDefault="000A45DF">
      <w:r>
        <w:t>• Jeremiah 17:4: "And you, even of yourself, shall let go (shamat) of your heritage which I gave you; and I will cause you to serve your enemies in the land which you do not know..."</w:t>
      </w:r>
    </w:p>
    <w:p w14:paraId="46D0C23A" w14:textId="77777777" w:rsidR="000A45DF" w:rsidRDefault="000A45DF"/>
    <w:p w14:paraId="1C422914" w14:textId="77777777" w:rsidR="000A45DF" w:rsidRPr="000A45DF" w:rsidRDefault="000A45DF">
      <w:pPr>
        <w:rPr>
          <w:b/>
        </w:rPr>
      </w:pPr>
      <w:r w:rsidRPr="000A45DF">
        <w:rPr>
          <w:b/>
        </w:rPr>
        <w:t>7. Other Relevant Insights</w:t>
      </w:r>
    </w:p>
    <w:p w14:paraId="7E103F78" w14:textId="77777777" w:rsidR="000A45DF" w:rsidRDefault="000A45DF">
      <w:r>
        <w:t>Because Israel repeatedly failed to keep the Sabbath years of rest (shemitah) for the land, God eventually enforced the rest through the Babylonian exile. Leviticus 26:34-35 warned that if they did not let the land rest, God would scatter them, and "then the land shall enjoy its Sabbaths... as it did not rest on your Sabbaths when you dwelt in it." According to 2 Chronicles 36:21, the seventy years of captivity in Babylon precisely made up for the neglected Sabbath years of rest, demonstrating that God takes the principle of shamat—releasing our grasp to honor Him—with absolute seriousness.</w:t>
      </w:r>
    </w:p>
    <w:p w14:paraId="087A4F4B" w14:textId="77777777" w:rsidR="000A45DF" w:rsidRDefault="000A45DF"/>
    <w:p w14:paraId="640136F5" w14:textId="77777777" w:rsidR="000A45DF" w:rsidRPr="000A45DF" w:rsidRDefault="000A45DF">
      <w:pPr>
        <w:rPr>
          <w:b/>
        </w:rPr>
      </w:pPr>
      <w:r w:rsidRPr="000A45DF">
        <w:rPr>
          <w:b/>
        </w:rPr>
        <w:t>8. References</w:t>
      </w:r>
    </w:p>
    <w:p w14:paraId="51304696" w14:textId="77777777" w:rsidR="000A45DF" w:rsidRDefault="000A45DF">
      <w:r>
        <w:t>• Brown, Francis, S.R. Driver, and Charles A. Briggs. The Brown-Driver-Briggs Hebrew and English Lexicon.</w:t>
      </w:r>
    </w:p>
    <w:p w14:paraId="530FFC22" w14:textId="77777777" w:rsidR="000A45DF" w:rsidRDefault="000A45DF">
      <w:r>
        <w:t>• Harris, R. Laird, Gleason L. Archer Jr., and Bruce K. Waltke. Theological Wordbook of the Old Testament.</w:t>
      </w:r>
    </w:p>
    <w:p w14:paraId="270082BA" w14:textId="77777777" w:rsidR="000A45DF" w:rsidRDefault="000A45DF">
      <w:r>
        <w:t>• Koehler, Ludwig, and Walter Baumgartner. The Hebrew and Aramaic Lexicon of the Old Testament.</w:t>
      </w:r>
    </w:p>
    <w:p w14:paraId="44898A06" w14:textId="00B560B8" w:rsidR="004C5552" w:rsidRDefault="000A45DF">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DF"/>
    <w:rsid w:val="00017747"/>
    <w:rsid w:val="00023A4A"/>
    <w:rsid w:val="0006763F"/>
    <w:rsid w:val="000A45D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9542"/>
  <w15:chartTrackingRefBased/>
  <w15:docId w15:val="{5A3B5295-11C0-4125-8AE3-1421FDDA2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5DF"/>
    <w:rPr>
      <w:rFonts w:eastAsiaTheme="majorEastAsia" w:cstheme="majorBidi"/>
      <w:color w:val="272727" w:themeColor="text1" w:themeTint="D8"/>
    </w:rPr>
  </w:style>
  <w:style w:type="paragraph" w:styleId="Title">
    <w:name w:val="Title"/>
    <w:basedOn w:val="Normal"/>
    <w:next w:val="Normal"/>
    <w:link w:val="TitleChar"/>
    <w:uiPriority w:val="10"/>
    <w:qFormat/>
    <w:rsid w:val="000A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5DF"/>
    <w:pPr>
      <w:spacing w:before="160"/>
      <w:jc w:val="center"/>
    </w:pPr>
    <w:rPr>
      <w:i/>
      <w:iCs/>
      <w:color w:val="404040" w:themeColor="text1" w:themeTint="BF"/>
    </w:rPr>
  </w:style>
  <w:style w:type="character" w:customStyle="1" w:styleId="QuoteChar">
    <w:name w:val="Quote Char"/>
    <w:basedOn w:val="DefaultParagraphFont"/>
    <w:link w:val="Quote"/>
    <w:uiPriority w:val="29"/>
    <w:rsid w:val="000A45DF"/>
    <w:rPr>
      <w:i/>
      <w:iCs/>
      <w:color w:val="404040" w:themeColor="text1" w:themeTint="BF"/>
    </w:rPr>
  </w:style>
  <w:style w:type="paragraph" w:styleId="ListParagraph">
    <w:name w:val="List Paragraph"/>
    <w:basedOn w:val="Normal"/>
    <w:uiPriority w:val="34"/>
    <w:qFormat/>
    <w:rsid w:val="000A45DF"/>
    <w:pPr>
      <w:ind w:left="720"/>
      <w:contextualSpacing/>
    </w:pPr>
  </w:style>
  <w:style w:type="character" w:styleId="IntenseEmphasis">
    <w:name w:val="Intense Emphasis"/>
    <w:basedOn w:val="DefaultParagraphFont"/>
    <w:uiPriority w:val="21"/>
    <w:qFormat/>
    <w:rsid w:val="000A45DF"/>
    <w:rPr>
      <w:i/>
      <w:iCs/>
      <w:color w:val="2E74B5" w:themeColor="accent1" w:themeShade="BF"/>
    </w:rPr>
  </w:style>
  <w:style w:type="paragraph" w:styleId="IntenseQuote">
    <w:name w:val="Intense Quote"/>
    <w:basedOn w:val="Normal"/>
    <w:next w:val="Normal"/>
    <w:link w:val="IntenseQuoteChar"/>
    <w:uiPriority w:val="30"/>
    <w:qFormat/>
    <w:rsid w:val="000A45D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45DF"/>
    <w:rPr>
      <w:i/>
      <w:iCs/>
      <w:color w:val="2E74B5" w:themeColor="accent1" w:themeShade="BF"/>
    </w:rPr>
  </w:style>
  <w:style w:type="character" w:styleId="IntenseReference">
    <w:name w:val="Intense Reference"/>
    <w:basedOn w:val="DefaultParagraphFont"/>
    <w:uiPriority w:val="32"/>
    <w:qFormat/>
    <w:rsid w:val="000A45D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882</Words>
  <Characters>5028</Characters>
  <Application>Microsoft Office Word</Application>
  <DocSecurity>0</DocSecurity>
  <Lines>41</Lines>
  <Paragraphs>11</Paragraphs>
  <ScaleCrop>false</ScaleCrop>
  <Company/>
  <LinksUpToDate>false</LinksUpToDate>
  <CharactersWithSpaces>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2026-08-14T10:06:00Z</dcterms:created>
  <dcterms:modified xsi:type="dcterms:W3CDTF">2026-08-14T10:06:00Z</dcterms:modified>
</cp:coreProperties>
</file>