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66E60" w14:textId="77777777" w:rsidR="00601755" w:rsidRPr="00601755" w:rsidRDefault="00601755">
      <w:pPr>
        <w:rPr>
          <w:b/>
        </w:rPr>
      </w:pPr>
      <w:r w:rsidRPr="00601755">
        <w:rPr>
          <w:b/>
        </w:rPr>
        <w:t>APPEAR - ( ra'ah , Strong's H7200 )</w:t>
      </w:r>
    </w:p>
    <w:p w14:paraId="72E1830D" w14:textId="77777777" w:rsidR="00601755" w:rsidRDefault="00601755">
      <w:r w:rsidRPr="00601755">
        <w:rPr>
          <w:b/>
        </w:rPr>
        <w:t>Summary:</w:t>
      </w:r>
    </w:p>
    <w:p w14:paraId="116E3A39" w14:textId="77777777" w:rsidR="00601755" w:rsidRDefault="00601755">
      <w:r>
        <w:t>In Exodus 23:17, the Hebrew verb ra'ah ("to see"), used here in the passive Niphal stem (yera'eh), means "to be seen" or "to present oneself." Rather than a passive, static observation, it describes an active, intentional act of worship where God's covenant people present themselves before His presence at the appointed feasts. It highlights both the privilege of entering God's audience chamber and the accountability of standing before the Sovereign Lord.</w:t>
      </w:r>
    </w:p>
    <w:p w14:paraId="70CCDC31" w14:textId="77777777" w:rsidR="00601755" w:rsidRDefault="00601755"/>
    <w:p w14:paraId="60233D3F" w14:textId="77777777" w:rsidR="00601755" w:rsidRDefault="00601755">
      <w:r w:rsidRPr="00601755">
        <w:rPr>
          <w:b/>
        </w:rPr>
        <w:t>Full Study:</w:t>
      </w:r>
    </w:p>
    <w:p w14:paraId="43BADAB3" w14:textId="77777777" w:rsidR="00601755" w:rsidRDefault="00601755"/>
    <w:p w14:paraId="22F1DA62" w14:textId="77777777" w:rsidR="00601755" w:rsidRPr="00601755" w:rsidRDefault="00601755">
      <w:pPr>
        <w:rPr>
          <w:b/>
        </w:rPr>
      </w:pPr>
      <w:r w:rsidRPr="00601755">
        <w:rPr>
          <w:b/>
        </w:rPr>
        <w:t>1. Word Picture / Background</w:t>
      </w:r>
    </w:p>
    <w:p w14:paraId="2AB898DA" w14:textId="77777777" w:rsidR="00601755" w:rsidRDefault="00601755">
      <w:r>
        <w:t>• The root verb ra'ah fundamentally means to see, look at, inspect, or perceive. It is one of the most common verbs in the Old Testament, typically describing physical sight.</w:t>
      </w:r>
    </w:p>
    <w:p w14:paraId="3AEF459D" w14:textId="77777777" w:rsidR="00601755" w:rsidRDefault="00601755">
      <w:r>
        <w:t>• In the passive Niphal form, the word shifts in meaning to "to let oneself be seen," "to show oneself," or "to appear."</w:t>
      </w:r>
    </w:p>
    <w:p w14:paraId="68F40904" w14:textId="77777777" w:rsidR="00601755" w:rsidRDefault="00601755">
      <w:r>
        <w:t>• In the ancient Near East, "seeing the face" of a king or ruler was a technical idiom for being granted an official audience. It carried a sense of royal protocol, submission, and seeking favor. For Israel, appearing before Yahweh at the tabernacle was entering the grand audience chamber of the ultimate King.</w:t>
      </w:r>
    </w:p>
    <w:p w14:paraId="3C7FCB0A" w14:textId="77777777" w:rsidR="00601755" w:rsidRDefault="00601755"/>
    <w:p w14:paraId="60365AD1" w14:textId="77777777" w:rsidR="00601755" w:rsidRPr="00601755" w:rsidRDefault="00601755">
      <w:pPr>
        <w:rPr>
          <w:b/>
        </w:rPr>
      </w:pPr>
      <w:r w:rsidRPr="00601755">
        <w:rPr>
          <w:b/>
        </w:rPr>
        <w:t>2. Meaning / Lexical Definition</w:t>
      </w:r>
    </w:p>
    <w:p w14:paraId="73BB5673" w14:textId="77777777" w:rsidR="00601755" w:rsidRDefault="00601755">
      <w:r>
        <w:t>• In the Qal stem, the verb means to see with the physical eyes, to perceive mentally, or to experience.</w:t>
      </w:r>
    </w:p>
    <w:p w14:paraId="47735024" w14:textId="77777777" w:rsidR="00601755" w:rsidRDefault="00601755">
      <w:r>
        <w:t>• In the Niphal stem (as in Exodus 23:17), the verb means to be seen, to become visible, or to present oneself.</w:t>
      </w:r>
    </w:p>
    <w:p w14:paraId="0284B278" w14:textId="77777777" w:rsidR="00601755" w:rsidRDefault="00601755">
      <w:r>
        <w:t>• When used in a worship or ritual context alongside the preposition 'el-penei ("before" or "to the face of"), ra'ah denotes appearing before God at His sanctuary. It serves as a technical term for pilgrimage to the tabernacle or temple during the three annual pilgrim festivals: the Feast of Unleavened Bread, the Feast of Harvest (Pentecost), and the Feast of Ingathering (Tabernacles).</w:t>
      </w:r>
    </w:p>
    <w:p w14:paraId="4563BB36" w14:textId="77777777" w:rsidR="00601755" w:rsidRDefault="00601755"/>
    <w:p w14:paraId="2CF1304B" w14:textId="77777777" w:rsidR="00601755" w:rsidRPr="00601755" w:rsidRDefault="00601755">
      <w:pPr>
        <w:rPr>
          <w:b/>
        </w:rPr>
      </w:pPr>
      <w:r w:rsidRPr="00601755">
        <w:rPr>
          <w:b/>
        </w:rPr>
        <w:t>3. Usage and Word Pictures</w:t>
      </w:r>
    </w:p>
    <w:p w14:paraId="2C577337" w14:textId="77777777" w:rsidR="00601755" w:rsidRDefault="00601755">
      <w:r>
        <w:t>• The Niphal of ra'ah is frequently used to describe God "appearing" to humans in theophanies, such as when He appeared to Abraham at Mamre or Moses at the burning bush.</w:t>
      </w:r>
    </w:p>
    <w:p w14:paraId="43DDA942" w14:textId="77777777" w:rsidR="00601755" w:rsidRDefault="00601755">
      <w:r>
        <w:t>• In the context of sanctuary worship, human beings "appearing" before God mirrors this relationship. God reveals Himself to His people, and in response, His people present themselves to be seen by Him.</w:t>
      </w:r>
    </w:p>
    <w:p w14:paraId="1013D083" w14:textId="77777777" w:rsidR="00601755" w:rsidRDefault="00601755">
      <w:r>
        <w:t>• The word picture is that of a servant presenting himself to his master, or a subject standing before his sovereign's throne to demonstrate loyalty, pay tribute, and receive instructions.</w:t>
      </w:r>
    </w:p>
    <w:p w14:paraId="350B9202" w14:textId="77777777" w:rsidR="00601755" w:rsidRDefault="00601755"/>
    <w:p w14:paraId="019DDA27" w14:textId="77777777" w:rsidR="00601755" w:rsidRPr="00601755" w:rsidRDefault="00601755">
      <w:pPr>
        <w:rPr>
          <w:b/>
        </w:rPr>
      </w:pPr>
      <w:r w:rsidRPr="00601755">
        <w:rPr>
          <w:b/>
        </w:rPr>
        <w:t>4. Theological Implications</w:t>
      </w:r>
    </w:p>
    <w:p w14:paraId="7AD1A4D9" w14:textId="77777777" w:rsidR="00601755" w:rsidRDefault="00601755">
      <w:r>
        <w:t>• The command to "appear" emphasizes that worship is personal, relational, and physical. God does not merely demand tribute from afar; He desires the physical presence of His people in His appointed place.</w:t>
      </w:r>
    </w:p>
    <w:p w14:paraId="4C60D75C" w14:textId="77777777" w:rsidR="00601755" w:rsidRDefault="00601755">
      <w:r>
        <w:t>• It underscores the covenant relationship. Israel is Yahweh's vassal, and the vassal must regularly report to the Suzerain.</w:t>
      </w:r>
    </w:p>
    <w:p w14:paraId="0D9C4E01" w14:textId="77777777" w:rsidR="00601755" w:rsidRDefault="00601755">
      <w:r>
        <w:t>• There is a profound theological tension: No one can see God's face and live, yet God's people are commanded to "appear before the face of the Lord." This tension is resolved through the sacrificial system, which cleanses the people so they can safely stand in His holy and consuming presence.</w:t>
      </w:r>
    </w:p>
    <w:p w14:paraId="205CC5C2" w14:textId="77777777" w:rsidR="00601755" w:rsidRDefault="00601755"/>
    <w:p w14:paraId="32A99DE8" w14:textId="77777777" w:rsidR="00601755" w:rsidRPr="00601755" w:rsidRDefault="00601755">
      <w:pPr>
        <w:rPr>
          <w:b/>
        </w:rPr>
      </w:pPr>
      <w:r w:rsidRPr="00601755">
        <w:rPr>
          <w:b/>
        </w:rPr>
        <w:t>5. Contextual Nuance in the Passage</w:t>
      </w:r>
    </w:p>
    <w:p w14:paraId="3017FFBC" w14:textId="77777777" w:rsidR="00601755" w:rsidRDefault="00601755">
      <w:r>
        <w:t>• In Exodus 23:17, the command occurs within the "Book of the Covenant" and specifically details the three annual agricultural feasts.</w:t>
      </w:r>
    </w:p>
    <w:p w14:paraId="53338547" w14:textId="77777777" w:rsidR="00601755" w:rsidRDefault="00601755">
      <w:r>
        <w:t>• "All your males shall appear" demands collective representation. The men, as heads of households and representatives of the covenant community, were to travel to the central sanctuary.</w:t>
      </w:r>
    </w:p>
    <w:p w14:paraId="5751EFCA" w14:textId="77777777" w:rsidR="00601755" w:rsidRDefault="00601755">
      <w:r>
        <w:t>• This collective presentation fostered national unity, reinforced their shared identity as Yahweh's redeemed people, and kept their agricultural cycle tethered to spiritual gratitude. They were not to appear empty-handed; their appearance was to be accompanied by physical expressions of thanksgiving.</w:t>
      </w:r>
    </w:p>
    <w:p w14:paraId="4193BEAD" w14:textId="77777777" w:rsidR="00601755" w:rsidRDefault="00601755"/>
    <w:p w14:paraId="0BF88CD6" w14:textId="77777777" w:rsidR="00601755" w:rsidRPr="00601755" w:rsidRDefault="00601755">
      <w:pPr>
        <w:rPr>
          <w:b/>
        </w:rPr>
      </w:pPr>
      <w:r w:rsidRPr="00601755">
        <w:rPr>
          <w:b/>
        </w:rPr>
        <w:t>6. Key Uses in Other Verses (NKJV)</w:t>
      </w:r>
    </w:p>
    <w:p w14:paraId="1401469A" w14:textId="77777777" w:rsidR="00601755" w:rsidRDefault="00601755">
      <w:r>
        <w:t>• Exodus 34:23 - "Three times in the year all your men shall appear before the Lord, the LORD God of Israel."</w:t>
      </w:r>
    </w:p>
    <w:p w14:paraId="28BB663B" w14:textId="77777777" w:rsidR="00601755" w:rsidRDefault="00601755">
      <w:r>
        <w:t>• Deuteronomy 16:16 - "Three times a year all your males shall appear before the Lord your God in the place which He chooses..."</w:t>
      </w:r>
    </w:p>
    <w:p w14:paraId="19AFB21B" w14:textId="77777777" w:rsidR="00601755" w:rsidRDefault="00601755">
      <w:r>
        <w:t>• Psalm 42:2 - "My soul thirsts for God, for the living God. When shall I come and appear before God?"</w:t>
      </w:r>
    </w:p>
    <w:p w14:paraId="7B82A0D8" w14:textId="77777777" w:rsidR="00601755" w:rsidRDefault="00601755">
      <w:r>
        <w:t>• 1 Kings 3:5 - "At Gibeon the Lord appeared to Solomon in a dream by night..."</w:t>
      </w:r>
    </w:p>
    <w:p w14:paraId="7E31963A" w14:textId="77777777" w:rsidR="00601755" w:rsidRDefault="00601755"/>
    <w:p w14:paraId="4635F361" w14:textId="77777777" w:rsidR="00601755" w:rsidRPr="00601755" w:rsidRDefault="00601755">
      <w:pPr>
        <w:rPr>
          <w:b/>
        </w:rPr>
      </w:pPr>
      <w:r w:rsidRPr="00601755">
        <w:rPr>
          <w:b/>
        </w:rPr>
        <w:t>7. Other Relevant Insights</w:t>
      </w:r>
    </w:p>
    <w:p w14:paraId="401DDDCA" w14:textId="77777777" w:rsidR="00601755" w:rsidRDefault="00601755">
      <w:r>
        <w:t>• Some Hebrew scholars suggest that the original active text "to see the face of the Lord" (lir'ot penei YHWH) was intentionally pointed by the Masoretes as a passive Niphal "to appear before/be seen by the face of the Lord" (lyera'ot penei YHWH) to avoid any anthropomorphic implication that humans could physically look upon the face of the invisible God. Whether or not this scribal adjustment occurred, the theological reality remains: to "appear" before God is to put oneself under His loving, all-seeing gaze.</w:t>
      </w:r>
    </w:p>
    <w:p w14:paraId="255FD69E" w14:textId="77777777" w:rsidR="00601755" w:rsidRDefault="00601755"/>
    <w:p w14:paraId="21A8A020" w14:textId="77777777" w:rsidR="00601755" w:rsidRPr="00601755" w:rsidRDefault="00601755">
      <w:pPr>
        <w:rPr>
          <w:b/>
        </w:rPr>
      </w:pPr>
      <w:r w:rsidRPr="00601755">
        <w:rPr>
          <w:b/>
        </w:rPr>
        <w:t>8. References</w:t>
      </w:r>
    </w:p>
    <w:p w14:paraId="581B73F7" w14:textId="77777777" w:rsidR="00601755" w:rsidRDefault="00601755">
      <w:r>
        <w:t>• Brown, Driver, Briggs Hebrew and English Lexicon</w:t>
      </w:r>
    </w:p>
    <w:p w14:paraId="233A12ED" w14:textId="77777777" w:rsidR="00601755" w:rsidRDefault="00601755">
      <w:r>
        <w:t>• Theological Wordbook of the Old Testament</w:t>
      </w:r>
    </w:p>
    <w:p w14:paraId="696E1F59" w14:textId="77777777" w:rsidR="00601755" w:rsidRDefault="00601755">
      <w:r>
        <w:t>• New International Dictionary of Old Testament Theology and Exegesis</w:t>
      </w:r>
    </w:p>
    <w:p w14:paraId="5D65542B" w14:textId="40B584DB" w:rsidR="004C5552" w:rsidRDefault="00601755">
      <w:r>
        <w:t>• Gesenius' Hebrew-Chaldee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75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01755"/>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1B345"/>
  <w15:chartTrackingRefBased/>
  <w15:docId w15:val="{A9186C07-855E-4346-9BC7-BBFC2D815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017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7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7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7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017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7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7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755"/>
    <w:rPr>
      <w:rFonts w:eastAsiaTheme="majorEastAsia" w:cstheme="majorBidi"/>
      <w:color w:val="272727" w:themeColor="text1" w:themeTint="D8"/>
    </w:rPr>
  </w:style>
  <w:style w:type="paragraph" w:styleId="Title">
    <w:name w:val="Title"/>
    <w:basedOn w:val="Normal"/>
    <w:next w:val="Normal"/>
    <w:link w:val="TitleChar"/>
    <w:uiPriority w:val="10"/>
    <w:qFormat/>
    <w:rsid w:val="006017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7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7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7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755"/>
    <w:pPr>
      <w:spacing w:before="160"/>
      <w:jc w:val="center"/>
    </w:pPr>
    <w:rPr>
      <w:i/>
      <w:iCs/>
      <w:color w:val="404040" w:themeColor="text1" w:themeTint="BF"/>
    </w:rPr>
  </w:style>
  <w:style w:type="character" w:customStyle="1" w:styleId="QuoteChar">
    <w:name w:val="Quote Char"/>
    <w:basedOn w:val="DefaultParagraphFont"/>
    <w:link w:val="Quote"/>
    <w:uiPriority w:val="29"/>
    <w:rsid w:val="00601755"/>
    <w:rPr>
      <w:i/>
      <w:iCs/>
      <w:color w:val="404040" w:themeColor="text1" w:themeTint="BF"/>
    </w:rPr>
  </w:style>
  <w:style w:type="paragraph" w:styleId="ListParagraph">
    <w:name w:val="List Paragraph"/>
    <w:basedOn w:val="Normal"/>
    <w:uiPriority w:val="34"/>
    <w:qFormat/>
    <w:rsid w:val="00601755"/>
    <w:pPr>
      <w:ind w:left="720"/>
      <w:contextualSpacing/>
    </w:pPr>
  </w:style>
  <w:style w:type="character" w:styleId="IntenseEmphasis">
    <w:name w:val="Intense Emphasis"/>
    <w:basedOn w:val="DefaultParagraphFont"/>
    <w:uiPriority w:val="21"/>
    <w:qFormat/>
    <w:rsid w:val="00601755"/>
    <w:rPr>
      <w:i/>
      <w:iCs/>
      <w:color w:val="2E74B5" w:themeColor="accent1" w:themeShade="BF"/>
    </w:rPr>
  </w:style>
  <w:style w:type="paragraph" w:styleId="IntenseQuote">
    <w:name w:val="Intense Quote"/>
    <w:basedOn w:val="Normal"/>
    <w:next w:val="Normal"/>
    <w:link w:val="IntenseQuoteChar"/>
    <w:uiPriority w:val="30"/>
    <w:qFormat/>
    <w:rsid w:val="0060175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01755"/>
    <w:rPr>
      <w:i/>
      <w:iCs/>
      <w:color w:val="2E74B5" w:themeColor="accent1" w:themeShade="BF"/>
    </w:rPr>
  </w:style>
  <w:style w:type="character" w:styleId="IntenseReference">
    <w:name w:val="Intense Reference"/>
    <w:basedOn w:val="DefaultParagraphFont"/>
    <w:uiPriority w:val="32"/>
    <w:qFormat/>
    <w:rsid w:val="0060175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734</Words>
  <Characters>4184</Characters>
  <Application>Microsoft Office Word</Application>
  <DocSecurity>0</DocSecurity>
  <Lines>34</Lines>
  <Paragraphs>9</Paragraphs>
  <ScaleCrop>false</ScaleCrop>
  <Company/>
  <LinksUpToDate>false</LinksUpToDate>
  <CharactersWithSpaces>4909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2026-08-14T10:07:00Z</dcterms:created>
  <dcterms:modified xsi:type="dcterms:W3CDTF">2026-08-14T10:07:00Z</dcterms:modified>
</cp:coreProperties>
</file>