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2302F4" w14:textId="77777777" w:rsidR="00A50A82" w:rsidRPr="00A50A82" w:rsidRDefault="00A50A82">
      <w:pPr>
        <w:rPr>
          <w:b/>
        </w:rPr>
      </w:pPr>
      <w:r w:rsidRPr="00A50A82">
        <w:rPr>
          <w:b/>
        </w:rPr>
        <w:t>BOIL - ( bashal , Strong's H1310 )</w:t>
      </w:r>
    </w:p>
    <w:p w14:paraId="36A0218C" w14:textId="77777777" w:rsidR="00A50A82" w:rsidRDefault="00A50A82">
      <w:r w:rsidRPr="00A50A82">
        <w:rPr>
          <w:b/>
        </w:rPr>
        <w:t>Summary:</w:t>
      </w:r>
    </w:p>
    <w:p w14:paraId="4934666B" w14:textId="77777777" w:rsidR="00A50A82" w:rsidRDefault="00A50A82">
      <w:r>
        <w:t>The Hebrew verb bashal means to boil, cook, seethe, or ripen. In Exodus 23:19, it is used in the Piel stem to command a strict prohibition: "You shall not boil a young goat in its mother's milk." This prohibition establishes an ethical, ritual, and symbolic boundary for Israel. It acts as a safeguard against pagan Canaanite fertility practices, honors the natural boundaries of God's creation, and serves as the primary scriptural foundation for kosher dietary laws separating meat and dairy.</w:t>
      </w:r>
    </w:p>
    <w:p w14:paraId="02CF3A58" w14:textId="77777777" w:rsidR="00A50A82" w:rsidRDefault="00A50A82"/>
    <w:p w14:paraId="42B573FD" w14:textId="77777777" w:rsidR="00A50A82" w:rsidRDefault="00A50A82">
      <w:r w:rsidRPr="00A50A82">
        <w:rPr>
          <w:b/>
        </w:rPr>
        <w:t>Full Study:</w:t>
      </w:r>
    </w:p>
    <w:p w14:paraId="25DFBC79" w14:textId="77777777" w:rsidR="00A50A82" w:rsidRDefault="00A50A82"/>
    <w:p w14:paraId="37F80A67" w14:textId="77777777" w:rsidR="00A50A82" w:rsidRPr="00A50A82" w:rsidRDefault="00A50A82">
      <w:pPr>
        <w:rPr>
          <w:b/>
        </w:rPr>
      </w:pPr>
      <w:r w:rsidRPr="00A50A82">
        <w:rPr>
          <w:b/>
        </w:rPr>
        <w:t xml:space="preserve"> 1. Word Picture / Background</w:t>
      </w:r>
    </w:p>
    <w:p w14:paraId="720FC0FE" w14:textId="77777777" w:rsidR="00A50A82" w:rsidRDefault="00A50A82">
      <w:r>
        <w:t xml:space="preserve">The root bashal refers to the process of using heat to prepare food or cause something to mature. In its earliest agricultural sense, it describes the ripening of crops by the heat of the sun, such as grapes on a vine or grain in a field. When applied to culinary practices, it denotes the process of boiling or seething food in water or another liquid, typically in a clay or bronze vessel over an open fire. The word picture is one of transformation—bringing something raw to a completed, usable, or edible state through heat. </w:t>
      </w:r>
    </w:p>
    <w:p w14:paraId="7E4C7F88" w14:textId="77777777" w:rsidR="00A50A82" w:rsidRDefault="00A50A82"/>
    <w:p w14:paraId="4F800637" w14:textId="77777777" w:rsidR="00A50A82" w:rsidRPr="00A50A82" w:rsidRDefault="00A50A82">
      <w:pPr>
        <w:rPr>
          <w:b/>
        </w:rPr>
      </w:pPr>
      <w:r w:rsidRPr="00A50A82">
        <w:rPr>
          <w:b/>
        </w:rPr>
        <w:t xml:space="preserve"> 2. Meaning / Lexical Definition</w:t>
      </w:r>
    </w:p>
    <w:p w14:paraId="7C8302D9" w14:textId="77777777" w:rsidR="00A50A82" w:rsidRDefault="00A50A82">
      <w:r>
        <w:t>• Bashal is a primitive verb with a semantic range that includes:</w:t>
      </w:r>
    </w:p>
    <w:p w14:paraId="330B6C48" w14:textId="77777777" w:rsidR="00A50A82" w:rsidRDefault="00A50A82">
      <w:r>
        <w:t>• To boil, seethe, or cook in liquid.</w:t>
      </w:r>
    </w:p>
    <w:p w14:paraId="69ACD7E7" w14:textId="77777777" w:rsidR="00A50A82" w:rsidRDefault="00A50A82">
      <w:r>
        <w:t>• To bake or roast (in specific contexts where cooking preparation is generalized).</w:t>
      </w:r>
    </w:p>
    <w:p w14:paraId="04D51EE4" w14:textId="77777777" w:rsidR="00A50A82" w:rsidRDefault="00A50A82">
      <w:r>
        <w:t>• To ripen or grow ripe (used of grapes, grain, or agricultural produce).</w:t>
      </w:r>
    </w:p>
    <w:p w14:paraId="7659A150" w14:textId="77777777" w:rsidR="00A50A82" w:rsidRDefault="00A50A82"/>
    <w:p w14:paraId="4E344311" w14:textId="77777777" w:rsidR="00A50A82" w:rsidRDefault="00A50A82">
      <w:r>
        <w:t>In the Piel stem (the form used in Exodus 23:19), the verb is intensive and active, meaning "to cook thoroughly" or "to boil." In the Hiphil stem, it means "to bring to ripeness" or "to cause to yield ripe fruit."</w:t>
      </w:r>
    </w:p>
    <w:p w14:paraId="35CFAB85" w14:textId="77777777" w:rsidR="00A50A82" w:rsidRDefault="00A50A82"/>
    <w:p w14:paraId="75B36C58" w14:textId="77777777" w:rsidR="00A50A82" w:rsidRPr="00A50A82" w:rsidRDefault="00A50A82">
      <w:pPr>
        <w:rPr>
          <w:b/>
        </w:rPr>
      </w:pPr>
      <w:r w:rsidRPr="00A50A82">
        <w:rPr>
          <w:b/>
        </w:rPr>
        <w:t xml:space="preserve"> 3. Usage and Word Pictures</w:t>
      </w:r>
    </w:p>
    <w:p w14:paraId="4A3EB225" w14:textId="77777777" w:rsidR="00A50A82" w:rsidRDefault="00A50A82">
      <w:r>
        <w:t>The Old Testament uses bashal in both literal culinary contexts and figurative agricultural contexts.</w:t>
      </w:r>
    </w:p>
    <w:p w14:paraId="1D44494B" w14:textId="77777777" w:rsidR="00A50A82" w:rsidRDefault="00A50A82">
      <w:r>
        <w:t>• Culinary Cooking: The most common use of bashal is the preparation of meat or grain for consumption. It describes boiling the meat of fellowship sacrifices, consecration rams, or daily meals.</w:t>
      </w:r>
    </w:p>
    <w:p w14:paraId="5C84CB75" w14:textId="77777777" w:rsidR="00A50A82" w:rsidRDefault="00A50A82">
      <w:r>
        <w:t>• The Passover Exception: In Exodus 12:9, the Israelites are commanded not to eat the Passover lamb raw or "boiled (bashal) at all with water," but rather roasted with fire. This contrast highlights the distinct preparation method required for this specific redemptive meal.</w:t>
      </w:r>
    </w:p>
    <w:p w14:paraId="2264BE92" w14:textId="77777777" w:rsidR="00A50A82" w:rsidRDefault="00A50A82">
      <w:r>
        <w:t>• Agricultural Ripening: In Genesis 40:10, the word describes the cluster of grapes that "brought forth ripe (bashal) grapes." Here, the ripening process is pictured as the sun "cooking" the fruit to maturity.</w:t>
      </w:r>
    </w:p>
    <w:p w14:paraId="3CF620E4" w14:textId="77777777" w:rsidR="00A50A82" w:rsidRDefault="00A50A82"/>
    <w:p w14:paraId="691C6101" w14:textId="77777777" w:rsidR="00A50A82" w:rsidRPr="00A50A82" w:rsidRDefault="00A50A82">
      <w:pPr>
        <w:rPr>
          <w:b/>
        </w:rPr>
      </w:pPr>
      <w:r w:rsidRPr="00A50A82">
        <w:rPr>
          <w:b/>
        </w:rPr>
        <w:t xml:space="preserve"> 4. Theological Implications</w:t>
      </w:r>
    </w:p>
    <w:p w14:paraId="1412ABF6" w14:textId="77777777" w:rsidR="00A50A82" w:rsidRDefault="00A50A82">
      <w:r>
        <w:t>The prohibition against boiling a young goat in its mother's milk (repeated in Exodus 34:26 and Deuteronomy 14:21) carries deep theological weight:</w:t>
      </w:r>
    </w:p>
    <w:p w14:paraId="32DFBBDC" w14:textId="77777777" w:rsidR="00A50A82" w:rsidRDefault="00A50A82">
      <w:r>
        <w:t>• The Sanctity of Creation Order: Mother's milk is a life-giving substance designed by God to nourish and sustain the young animal. To use that very milk as the liquid in which the young animal is boiled and prepared for death is a perversion of the natural order. It represents a callous blending of life and death, violating the intrinsic dignity of God's created order.</w:t>
      </w:r>
    </w:p>
    <w:p w14:paraId="462419EB" w14:textId="77777777" w:rsidR="00A50A82" w:rsidRDefault="00A50A82">
      <w:r>
        <w:t>• Rejection of Pagan Rites: Historical and archaeological evidence suggests that boiling a kid in its mother's milk was a Canaanite sympathetic magic ritual intended to ensure agricultural fertility and the favor of pagan deities. By forbidding this practice, Yahweh demands that Israel reject pagan magic and trust solely in Him for the fertility of their land and herds.</w:t>
      </w:r>
    </w:p>
    <w:p w14:paraId="6B5E9D6B" w14:textId="77777777" w:rsidR="00A50A82" w:rsidRDefault="00A50A82">
      <w:r>
        <w:t>• Holiness and Distinction: God calls Israel to be a holy people, set apart from the surrounding nations. This distinction extends to their culinary habits, teaching them that even the everyday act of cooking must align with God's holiness and order.</w:t>
      </w:r>
    </w:p>
    <w:p w14:paraId="0AF3D962" w14:textId="77777777" w:rsidR="00A50A82" w:rsidRDefault="00A50A82"/>
    <w:p w14:paraId="0A84DE48" w14:textId="77777777" w:rsidR="00A50A82" w:rsidRPr="00A50A82" w:rsidRDefault="00A50A82">
      <w:pPr>
        <w:rPr>
          <w:b/>
        </w:rPr>
      </w:pPr>
      <w:r w:rsidRPr="00A50A82">
        <w:rPr>
          <w:b/>
        </w:rPr>
        <w:t xml:space="preserve"> 5. Contextual Nuance in the Passage</w:t>
      </w:r>
    </w:p>
    <w:p w14:paraId="027E5325" w14:textId="77777777" w:rsidR="00A50A82" w:rsidRDefault="00A50A82">
      <w:r>
        <w:t xml:space="preserve">In Exodus 23:19, the prohibition of bashal is placed immediately after instructions concerning the presentation of the firstfruits of the harvest: "The first of the firstfruits of your land you shall bring into the house of the LORD your God." </w:t>
      </w:r>
    </w:p>
    <w:p w14:paraId="771B95BC" w14:textId="77777777" w:rsidR="00A50A82" w:rsidRDefault="00A50A82">
      <w:r>
        <w:t>The literary juxtaposition is deliberate. Israel is to secure the fertility of their land and livestock through the proper worship of Yahweh—by bringing Him the firstfruits. They must not attempt to secure agricultural abundance through the manipulative, pagan practice of boiling a kid in its mother's milk. True provision comes from covenant faithfulness, not pagan ritualism.</w:t>
      </w:r>
    </w:p>
    <w:p w14:paraId="20F2C882" w14:textId="77777777" w:rsidR="00A50A82" w:rsidRDefault="00A50A82"/>
    <w:p w14:paraId="15D310F0" w14:textId="77777777" w:rsidR="00A50A82" w:rsidRPr="00A50A82" w:rsidRDefault="00A50A82">
      <w:pPr>
        <w:rPr>
          <w:b/>
        </w:rPr>
      </w:pPr>
      <w:r w:rsidRPr="00A50A82">
        <w:rPr>
          <w:b/>
        </w:rPr>
        <w:t xml:space="preserve"> 6. Key Uses in Other Verses (NKJV)</w:t>
      </w:r>
    </w:p>
    <w:p w14:paraId="413521CC" w14:textId="77777777" w:rsidR="00A50A82" w:rsidRDefault="00A50A82">
      <w:r>
        <w:t>• Exodus 16:23: "Then he said to them, 'This is what the LORD has said: "Tomorrow is a Sabbath rest, a holy Sabbath to the LORD. Bake what you will bake today, and boil (bashal) what you will boil; and lay up for yourselves all that remains, to be kept until morning."'"</w:t>
      </w:r>
    </w:p>
    <w:p w14:paraId="0A007ECD" w14:textId="77777777" w:rsidR="00A50A82" w:rsidRDefault="00A50A82">
      <w:r>
        <w:t>• Exodus 29:31: "And you shall take the ram of the consecration and boil (bashal) its flesh in a holy place."</w:t>
      </w:r>
    </w:p>
    <w:p w14:paraId="6D13EF1C" w14:textId="77777777" w:rsidR="00A50A82" w:rsidRDefault="00A50A82">
      <w:r>
        <w:t>• 2 Kings 6:29: "So we boiled (bashal) my son, and ate him. And I said to her on the next day, 'Give your son, that we may eat him'; but she has hidden her son."</w:t>
      </w:r>
    </w:p>
    <w:p w14:paraId="28310475" w14:textId="77777777" w:rsidR="00A50A82" w:rsidRDefault="00A50A82"/>
    <w:p w14:paraId="302E7604" w14:textId="77777777" w:rsidR="00A50A82" w:rsidRPr="00A50A82" w:rsidRDefault="00A50A82">
      <w:pPr>
        <w:rPr>
          <w:b/>
        </w:rPr>
      </w:pPr>
      <w:r w:rsidRPr="00A50A82">
        <w:rPr>
          <w:b/>
        </w:rPr>
        <w:t xml:space="preserve"> 7. Other Relevant Insights</w:t>
      </w:r>
    </w:p>
    <w:p w14:paraId="1499939A" w14:textId="77777777" w:rsidR="00A50A82" w:rsidRDefault="00A50A82">
      <w:r>
        <w:t xml:space="preserve">In Rabbinic Judaism, this single prohibition of bashal in Exodus 23:19 serves as the scriptural foundation for the extensive dietary laws of Kashrut (kosher) regarding the separation of milk and meat. Because the Torah repeats the phrase "You shall not boil a young goat in its mother's milk" three times, rabbinic tradition interprets this as a threefold prohibition: </w:t>
      </w:r>
    </w:p>
    <w:p w14:paraId="00FFAFA4" w14:textId="77777777" w:rsidR="00A50A82" w:rsidRDefault="00A50A82">
      <w:r>
        <w:t>• A prohibition against cooking meat and dairy together.</w:t>
      </w:r>
    </w:p>
    <w:p w14:paraId="2D222006" w14:textId="77777777" w:rsidR="00A50A82" w:rsidRDefault="00A50A82">
      <w:r>
        <w:t>• A prohibition against eating meat and dairy together.</w:t>
      </w:r>
    </w:p>
    <w:p w14:paraId="78652F1A" w14:textId="77777777" w:rsidR="00A50A82" w:rsidRDefault="00A50A82">
      <w:r>
        <w:t>• A prohibition against deriving any benefit (such as selling or feeding to pets) from a mixture of meat and dairy cooked together.</w:t>
      </w:r>
    </w:p>
    <w:p w14:paraId="3C0D4544" w14:textId="77777777" w:rsidR="00A50A82" w:rsidRDefault="00A50A82"/>
    <w:p w14:paraId="495BAC0F" w14:textId="77777777" w:rsidR="00A50A82" w:rsidRPr="00A50A82" w:rsidRDefault="00A50A82">
      <w:pPr>
        <w:rPr>
          <w:b/>
        </w:rPr>
      </w:pPr>
      <w:r w:rsidRPr="00A50A82">
        <w:rPr>
          <w:b/>
        </w:rPr>
        <w:t xml:space="preserve"> 8. References</w:t>
      </w:r>
    </w:p>
    <w:p w14:paraId="4842E96D" w14:textId="77777777" w:rsidR="00A50A82" w:rsidRDefault="00A50A82">
      <w:r>
        <w:t>• Brown, Driver, Briggs Hebrew and English Lexicon</w:t>
      </w:r>
    </w:p>
    <w:p w14:paraId="42904640" w14:textId="77777777" w:rsidR="00A50A82" w:rsidRDefault="00A50A82">
      <w:r>
        <w:t>• Hebrew Aramaic Lexicon of the Old Testament</w:t>
      </w:r>
    </w:p>
    <w:p w14:paraId="79F87CA0" w14:textId="77777777" w:rsidR="00A50A82" w:rsidRDefault="00A50A82">
      <w:r>
        <w:t>• Theological Wordbook of the Old Testament</w:t>
      </w:r>
    </w:p>
    <w:p w14:paraId="2CD9FDD6" w14:textId="77777777" w:rsidR="00A50A82" w:rsidRDefault="00A50A82">
      <w:r>
        <w:t>• New International Dictionary of Old Testament Theology and Exegesis</w:t>
      </w:r>
    </w:p>
    <w:p w14:paraId="4DB23B0B" w14:textId="41EBD628" w:rsidR="004C5552" w:rsidRDefault="00A50A82">
      <w:r>
        <w:t>• Vine's Expository Dictionary of Biblical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0A82"/>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50A82"/>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9259D"/>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0066D0"/>
  <w15:chartTrackingRefBased/>
  <w15:docId w15:val="{6002855E-013A-479E-837B-CF8C138C75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A50A8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0A8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0A8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0A8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A50A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50A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0A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0A82"/>
    <w:rPr>
      <w:rFonts w:eastAsiaTheme="majorEastAsia" w:cstheme="majorBidi"/>
      <w:color w:val="272727" w:themeColor="text1" w:themeTint="D8"/>
    </w:rPr>
  </w:style>
  <w:style w:type="paragraph" w:styleId="Title">
    <w:name w:val="Title"/>
    <w:basedOn w:val="Normal"/>
    <w:next w:val="Normal"/>
    <w:link w:val="TitleChar"/>
    <w:uiPriority w:val="10"/>
    <w:qFormat/>
    <w:rsid w:val="00A50A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0A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50A8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50A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50A82"/>
    <w:pPr>
      <w:spacing w:before="160"/>
      <w:jc w:val="center"/>
    </w:pPr>
    <w:rPr>
      <w:i/>
      <w:iCs/>
      <w:color w:val="404040" w:themeColor="text1" w:themeTint="BF"/>
    </w:rPr>
  </w:style>
  <w:style w:type="character" w:customStyle="1" w:styleId="QuoteChar">
    <w:name w:val="Quote Char"/>
    <w:basedOn w:val="DefaultParagraphFont"/>
    <w:link w:val="Quote"/>
    <w:uiPriority w:val="29"/>
    <w:rsid w:val="00A50A82"/>
    <w:rPr>
      <w:i/>
      <w:iCs/>
      <w:color w:val="404040" w:themeColor="text1" w:themeTint="BF"/>
    </w:rPr>
  </w:style>
  <w:style w:type="paragraph" w:styleId="ListParagraph">
    <w:name w:val="List Paragraph"/>
    <w:basedOn w:val="Normal"/>
    <w:uiPriority w:val="34"/>
    <w:qFormat/>
    <w:rsid w:val="00A50A82"/>
    <w:pPr>
      <w:ind w:left="720"/>
      <w:contextualSpacing/>
    </w:pPr>
  </w:style>
  <w:style w:type="character" w:styleId="IntenseEmphasis">
    <w:name w:val="Intense Emphasis"/>
    <w:basedOn w:val="DefaultParagraphFont"/>
    <w:uiPriority w:val="21"/>
    <w:qFormat/>
    <w:rsid w:val="00A50A82"/>
    <w:rPr>
      <w:i/>
      <w:iCs/>
      <w:color w:val="2E74B5" w:themeColor="accent1" w:themeShade="BF"/>
    </w:rPr>
  </w:style>
  <w:style w:type="paragraph" w:styleId="IntenseQuote">
    <w:name w:val="Intense Quote"/>
    <w:basedOn w:val="Normal"/>
    <w:next w:val="Normal"/>
    <w:link w:val="IntenseQuoteChar"/>
    <w:uiPriority w:val="30"/>
    <w:qFormat/>
    <w:rsid w:val="00A50A82"/>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A50A82"/>
    <w:rPr>
      <w:i/>
      <w:iCs/>
      <w:color w:val="2E74B5" w:themeColor="accent1" w:themeShade="BF"/>
    </w:rPr>
  </w:style>
  <w:style w:type="character" w:styleId="IntenseReference">
    <w:name w:val="Intense Reference"/>
    <w:basedOn w:val="DefaultParagraphFont"/>
    <w:uiPriority w:val="32"/>
    <w:qFormat/>
    <w:rsid w:val="00A50A82"/>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861</Words>
  <Characters>4910</Characters>
  <Application>Microsoft Office Word</Application>
  <DocSecurity>0</DocSecurity>
  <Lines>40</Lines>
  <Paragraphs>11</Paragraphs>
  <ScaleCrop>false</ScaleCrop>
  <Company/>
  <LinksUpToDate>false</LinksUpToDate>
  <CharactersWithSpaces>5760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2026-08-14T10:07:00Z</dcterms:created>
  <dcterms:modified xsi:type="dcterms:W3CDTF">2026-08-14T10:07:00Z</dcterms:modified>
</cp:coreProperties>
</file>