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2870" w14:textId="77777777" w:rsidR="00B14E8C" w:rsidRPr="00B14E8C" w:rsidRDefault="00B14E8C">
      <w:pPr>
        <w:rPr>
          <w:b/>
        </w:rPr>
      </w:pPr>
      <w:r w:rsidRPr="00B14E8C">
        <w:rPr>
          <w:b/>
        </w:rPr>
        <w:t>BODY - ( sōma , Strong's G4983 )</w:t>
      </w:r>
    </w:p>
    <w:p w14:paraId="67B839BC" w14:textId="77777777" w:rsidR="00B14E8C" w:rsidRDefault="00B14E8C">
      <w:r w:rsidRPr="00B14E8C">
        <w:rPr>
          <w:b/>
        </w:rPr>
        <w:t>Summary:</w:t>
      </w:r>
    </w:p>
    <w:p w14:paraId="218BD477" w14:textId="77777777" w:rsidR="00B14E8C" w:rsidRDefault="00B14E8C">
      <w:r>
        <w:t>The Greek noun sōma (body) in Colossians 1:18 refers to the corporate body of Christ, which is the church, with Christ functioning as its living Head. Historically used to denote a physical body or a unified entity, the term is employed metaphorically by Paul to describe the church as an organic, living spiritual reality rather than a mere human organization. In this context, sōma emphasizes the church's absolute dependence on Christ for spiritual life, direction, and growth, while highlighting the profound unity, functional diversity, and mutual care that must characterize believers as they manifest Christ's presence on earth.</w:t>
      </w:r>
    </w:p>
    <w:p w14:paraId="0C6293AE" w14:textId="77777777" w:rsidR="00B14E8C" w:rsidRDefault="00B14E8C"/>
    <w:p w14:paraId="3CC82166" w14:textId="77777777" w:rsidR="00B14E8C" w:rsidRDefault="00B14E8C">
      <w:r w:rsidRPr="00B14E8C">
        <w:rPr>
          <w:b/>
        </w:rPr>
        <w:t>Full Study:</w:t>
      </w:r>
    </w:p>
    <w:p w14:paraId="64B61FD1" w14:textId="77777777" w:rsidR="00B14E8C" w:rsidRDefault="00B14E8C"/>
    <w:p w14:paraId="39EF85FE" w14:textId="77777777" w:rsidR="00B14E8C" w:rsidRPr="00B14E8C" w:rsidRDefault="00B14E8C">
      <w:pPr>
        <w:rPr>
          <w:b/>
        </w:rPr>
      </w:pPr>
      <w:r w:rsidRPr="00B14E8C">
        <w:rPr>
          <w:b/>
        </w:rPr>
        <w:t>1. Word Picture / Background</w:t>
      </w:r>
    </w:p>
    <w:p w14:paraId="34F43EC9" w14:textId="77777777" w:rsidR="00B14E8C" w:rsidRDefault="00B14E8C">
      <w:r>
        <w:t>In classical Greek literature, sōma originally referred to a physical body, sometimes specifically to a corpse in Homeric writings. Over time, it came to represent the living, organic physical body of humans or animals. In the Greco-Roman world, the word was occasionally used as a political metaphor for a state or social group (the "body politic"). The New Testament takes this common social metaphor and elevates it into a profound spiritual reality. The church is not merely an organization, a club, or a voluntary association; it is an organic, living spiritual entity inseparably united to Christ, functioning as His hands, feet, and voice in the world.</w:t>
      </w:r>
    </w:p>
    <w:p w14:paraId="191972DF" w14:textId="77777777" w:rsidR="00B14E8C" w:rsidRDefault="00B14E8C"/>
    <w:p w14:paraId="0058A44A" w14:textId="77777777" w:rsidR="00B14E8C" w:rsidRPr="00B14E8C" w:rsidRDefault="00B14E8C">
      <w:pPr>
        <w:rPr>
          <w:b/>
        </w:rPr>
      </w:pPr>
      <w:r w:rsidRPr="00B14E8C">
        <w:rPr>
          <w:b/>
        </w:rPr>
        <w:t>2. Meaning / Lexical Definition</w:t>
      </w:r>
    </w:p>
    <w:p w14:paraId="63A3651A" w14:textId="77777777" w:rsidR="00B14E8C" w:rsidRDefault="00B14E8C">
      <w:r>
        <w:t>The noun sōma refers to a concrete, organic, and unified whole. Its semantic range includes:</w:t>
      </w:r>
    </w:p>
    <w:p w14:paraId="0E6A7576" w14:textId="77777777" w:rsidR="00B14E8C" w:rsidRDefault="00B14E8C">
      <w:r>
        <w:t>• The literal, physical body of a human being or animal, whether living or dead.</w:t>
      </w:r>
    </w:p>
    <w:p w14:paraId="2528D7A8" w14:textId="77777777" w:rsidR="00B14E8C" w:rsidRDefault="00B14E8C">
      <w:r>
        <w:t>• The physical reality of human existence, representing the person as a whole in the material world.</w:t>
      </w:r>
    </w:p>
    <w:p w14:paraId="2AE60CD1" w14:textId="77777777" w:rsidR="00B14E8C" w:rsidRDefault="00B14E8C">
      <w:r>
        <w:t>• A collective group of people unified by a common life and purpose, specifically the church as the mystical "body of Christ." In this sense, it denotes an entity that is spiritually animated, diverse in its members, yet singularly directed by its Head.</w:t>
      </w:r>
    </w:p>
    <w:p w14:paraId="56867E06" w14:textId="77777777" w:rsidR="00B14E8C" w:rsidRDefault="00B14E8C"/>
    <w:p w14:paraId="009D8CB1" w14:textId="77777777" w:rsidR="00B14E8C" w:rsidRPr="00B14E8C" w:rsidRDefault="00B14E8C">
      <w:pPr>
        <w:rPr>
          <w:b/>
        </w:rPr>
      </w:pPr>
      <w:r w:rsidRPr="00B14E8C">
        <w:rPr>
          <w:b/>
        </w:rPr>
        <w:t>3. Usage and Word Pictures</w:t>
      </w:r>
    </w:p>
    <w:p w14:paraId="372B13FB" w14:textId="77777777" w:rsidR="00B14E8C" w:rsidRDefault="00B14E8C">
      <w:r>
        <w:t>The New Testament employs sōma in several rich theological word pictures:</w:t>
      </w:r>
    </w:p>
    <w:p w14:paraId="0AAA4813" w14:textId="77777777" w:rsidR="00B14E8C" w:rsidRDefault="00B14E8C">
      <w:r>
        <w:t>• The Sacrificial Body: The physical body of Jesus Christ, which was offered once for all on the cross to make reconciliation for sin.</w:t>
      </w:r>
    </w:p>
    <w:p w14:paraId="419BAF35" w14:textId="77777777" w:rsidR="00B14E8C" w:rsidRDefault="00B14E8C">
      <w:r>
        <w:t>• The Individual Temple: The physical body of the believer, which is described as a temple of the Holy Spirit, demanding holiness and honor.</w:t>
      </w:r>
    </w:p>
    <w:p w14:paraId="0C9D67D6" w14:textId="77777777" w:rsidR="00B14E8C" w:rsidRDefault="00B14E8C">
      <w:r>
        <w:t>• The Corporate Organism: The church as a complex organism consisting of many different members, each possessing distinct spiritual gifts and functions, yet completely unified and mutually dependent.</w:t>
      </w:r>
    </w:p>
    <w:p w14:paraId="0DA53F95" w14:textId="77777777" w:rsidR="00B14E8C" w:rsidRDefault="00B14E8C"/>
    <w:p w14:paraId="1784EB82" w14:textId="77777777" w:rsidR="00B14E8C" w:rsidRPr="00B14E8C" w:rsidRDefault="00B14E8C">
      <w:pPr>
        <w:rPr>
          <w:b/>
        </w:rPr>
      </w:pPr>
      <w:r w:rsidRPr="00B14E8C">
        <w:rPr>
          <w:b/>
        </w:rPr>
        <w:t>4. Theological Implications</w:t>
      </w:r>
    </w:p>
    <w:p w14:paraId="614B8C6D" w14:textId="77777777" w:rsidR="00B14E8C" w:rsidRPr="00B14E8C" w:rsidRDefault="00B14E8C">
      <w:pPr>
        <w:rPr>
          <w:b/>
        </w:rPr>
      </w:pPr>
      <w:r w:rsidRPr="00B14E8C">
        <w:rPr>
          <w:b/>
        </w:rPr>
        <w:t>Designating the church as the sōma of Christ carries several critical theological implications:</w:t>
      </w:r>
    </w:p>
    <w:p w14:paraId="2A572643" w14:textId="77777777" w:rsidR="00B14E8C" w:rsidRDefault="00B14E8C">
      <w:r>
        <w:t>• Christological Headship: Christ is the Head (kephalē) of the body. He is the source of its life, the governor of its actions, and the supreme authority. A body severed from its head is dead; the church has no life apart from vital connection to Jesus.</w:t>
      </w:r>
    </w:p>
    <w:p w14:paraId="6C63AB0F" w14:textId="77777777" w:rsidR="00B14E8C" w:rsidRDefault="00B14E8C">
      <w:r>
        <w:t>• Ecclesial Unity and Diversity: The body metaphor illustrates how diversity and unity coexist. Just as a physical body needs eyes, ears, hands, and feet to function, the church requires a variety of gifts and roles. No member is insignificant, and none is self-sufficient.</w:t>
      </w:r>
    </w:p>
    <w:p w14:paraId="46A64CAB" w14:textId="77777777" w:rsidR="00B14E8C" w:rsidRDefault="00B14E8C">
      <w:r>
        <w:t>• Continual Incarnation: While Christ is physically seated at the right hand of the Father, the church functions as His physical representation on earth, manifesting His love, truth, and power to the world.</w:t>
      </w:r>
    </w:p>
    <w:p w14:paraId="74D81D73" w14:textId="77777777" w:rsidR="00B14E8C" w:rsidRDefault="00B14E8C"/>
    <w:p w14:paraId="21EEC31C" w14:textId="77777777" w:rsidR="00B14E8C" w:rsidRPr="00B14E8C" w:rsidRDefault="00B14E8C">
      <w:pPr>
        <w:rPr>
          <w:b/>
        </w:rPr>
      </w:pPr>
      <w:r w:rsidRPr="00B14E8C">
        <w:rPr>
          <w:b/>
        </w:rPr>
        <w:t>5. Contextual Nuance in the Passage</w:t>
      </w:r>
    </w:p>
    <w:p w14:paraId="5FBFC63D" w14:textId="77777777" w:rsidR="00B14E8C" w:rsidRDefault="00B14E8C">
      <w:r>
        <w:t>In Colossians 1:18, Paul uses sōma to counter early gnostic-like heresies that threatened the church at Colossae. These false teachers promoted the worship of angelic intermediaries and suggested that Christ was merely one of many spiritual emanations. Paul refutes this by asserting that Christ is the supreme Head over both the cosmos and the church. By calling the church His sōma, Paul demonstrates that Christ's cosmic preeminence is directly applied to the redeemed community. The church receives its spiritual nourishment, growth, and identity directly from Him, rendering all other spiritual intermediaries completely obsolete.</w:t>
      </w:r>
    </w:p>
    <w:p w14:paraId="5B24ED6C" w14:textId="77777777" w:rsidR="00B14E8C" w:rsidRDefault="00B14E8C"/>
    <w:p w14:paraId="32B52B37" w14:textId="77777777" w:rsidR="00B14E8C" w:rsidRPr="00B14E8C" w:rsidRDefault="00B14E8C">
      <w:pPr>
        <w:rPr>
          <w:b/>
        </w:rPr>
      </w:pPr>
      <w:r w:rsidRPr="00B14E8C">
        <w:rPr>
          <w:b/>
        </w:rPr>
        <w:t>6. Key Uses in Other Verses (NKJV)</w:t>
      </w:r>
    </w:p>
    <w:p w14:paraId="6B47B4CB" w14:textId="77777777" w:rsidR="00B14E8C" w:rsidRDefault="00B14E8C">
      <w:r>
        <w:t>• Romans 12:5: "so we, being many, are one body in Christ, and individually members of one another."</w:t>
      </w:r>
    </w:p>
    <w:p w14:paraId="38EFCB74" w14:textId="77777777" w:rsidR="00B14E8C" w:rsidRDefault="00B14E8C">
      <w:r>
        <w:t>• 1 Corinthians 12:12: "For as the body is one and has many members, but all the members of that one body, being many, are one body, so also is Christ."</w:t>
      </w:r>
    </w:p>
    <w:p w14:paraId="625CF6C8" w14:textId="77777777" w:rsidR="00B14E8C" w:rsidRDefault="00B14E8C">
      <w:r>
        <w:t>• Ephesians 1:22–23: "And He put all things under His feet, and gave Him to be head over all things to the church, which is His body, the fullness of Him who fills all in all."</w:t>
      </w:r>
    </w:p>
    <w:p w14:paraId="2374481A" w14:textId="77777777" w:rsidR="00B14E8C" w:rsidRDefault="00B14E8C">
      <w:r>
        <w:t>• Colossians 2:19: "and not holding fast to the Head, from whom all the body, nourished and knit together by joints and ligaments, grows with the increase that is from God."</w:t>
      </w:r>
    </w:p>
    <w:p w14:paraId="3EFEC112" w14:textId="77777777" w:rsidR="00B14E8C" w:rsidRDefault="00B14E8C"/>
    <w:p w14:paraId="4E41AF26" w14:textId="77777777" w:rsidR="00B14E8C" w:rsidRPr="00B14E8C" w:rsidRDefault="00B14E8C">
      <w:pPr>
        <w:rPr>
          <w:b/>
        </w:rPr>
      </w:pPr>
      <w:r w:rsidRPr="00B14E8C">
        <w:rPr>
          <w:b/>
        </w:rPr>
        <w:t>7. Other Relevant Insights</w:t>
      </w:r>
    </w:p>
    <w:p w14:paraId="48E915F4" w14:textId="77777777" w:rsidR="00B14E8C" w:rsidRDefault="00B14E8C">
      <w:r>
        <w:t>In Hellenistic philosophy, the cosmos was sometimes envisioned as a vast body with a supreme deity serving as its head or soul. Paul masterfully co-opts this familiar cultural concept, correcting it to show that Christ is not a pantheistic soul fused with the material world. Rather, Christ is the distinct, personal Creator of the universe who has chosen the church to be His special sōma. Through this body, He expresses His redemptive purposes, bringing the healing and reconciling power of His kingdom to a broken world.</w:t>
      </w:r>
    </w:p>
    <w:p w14:paraId="30FC009E" w14:textId="77777777" w:rsidR="00B14E8C" w:rsidRDefault="00B14E8C"/>
    <w:p w14:paraId="4EB0721B" w14:textId="77777777" w:rsidR="00B14E8C" w:rsidRPr="00B14E8C" w:rsidRDefault="00B14E8C">
      <w:pPr>
        <w:rPr>
          <w:b/>
        </w:rPr>
      </w:pPr>
      <w:r w:rsidRPr="00B14E8C">
        <w:rPr>
          <w:b/>
        </w:rPr>
        <w:t>8. References</w:t>
      </w:r>
    </w:p>
    <w:p w14:paraId="6216654D" w14:textId="77777777" w:rsidR="00B14E8C" w:rsidRDefault="00B14E8C">
      <w:r>
        <w:t>• BDAG Greek-English Lexicon of the New Testament, s.v. "σ</w:t>
      </w:r>
      <w:r>
        <w:rPr>
          <w:rFonts w:ascii="Arial" w:hAnsi="Arial" w:cs="Arial"/>
        </w:rPr>
        <w:t>ῶ</w:t>
      </w:r>
      <w:r>
        <w:t>μα."</w:t>
      </w:r>
    </w:p>
    <w:p w14:paraId="10391F9B" w14:textId="77777777" w:rsidR="00B14E8C" w:rsidRDefault="00B14E8C">
      <w:r>
        <w:t>• Theological Dictionary of the New Testament, s.v. "σ</w:t>
      </w:r>
      <w:r>
        <w:rPr>
          <w:rFonts w:ascii="Arial" w:hAnsi="Arial" w:cs="Arial"/>
        </w:rPr>
        <w:t>ῶ</w:t>
      </w:r>
      <w:r>
        <w:t>μα."</w:t>
      </w:r>
    </w:p>
    <w:p w14:paraId="7A7E2E9C" w14:textId="77777777" w:rsidR="00B14E8C" w:rsidRDefault="00B14E8C">
      <w:r>
        <w:t>• Vine's Expository Dictionary of New Testament Words.</w:t>
      </w:r>
    </w:p>
    <w:p w14:paraId="55CF0471" w14:textId="77777777" w:rsidR="00B14E8C" w:rsidRDefault="00B14E8C">
      <w:r>
        <w:t>• Thayer's Greek-English Lexicon of the New Testament.</w:t>
      </w:r>
    </w:p>
    <w:p w14:paraId="01EA40F1" w14:textId="77777777" w:rsidR="004C5552" w:rsidRDefault="00B14E8C">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E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14E8C"/>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24864"/>
  <w15:chartTrackingRefBased/>
  <w15:docId w15:val="{472EE2F9-5DF8-4A4C-8B1A-3D61ACFFE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4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4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E8C"/>
    <w:rPr>
      <w:rFonts w:eastAsiaTheme="majorEastAsia" w:cstheme="majorBidi"/>
      <w:color w:val="272727" w:themeColor="text1" w:themeTint="D8"/>
    </w:rPr>
  </w:style>
  <w:style w:type="paragraph" w:styleId="Title">
    <w:name w:val="Title"/>
    <w:basedOn w:val="Normal"/>
    <w:next w:val="Normal"/>
    <w:link w:val="TitleChar"/>
    <w:uiPriority w:val="10"/>
    <w:qFormat/>
    <w:rsid w:val="00B14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E8C"/>
    <w:pPr>
      <w:spacing w:before="160"/>
      <w:jc w:val="center"/>
    </w:pPr>
    <w:rPr>
      <w:i/>
      <w:iCs/>
      <w:color w:val="404040" w:themeColor="text1" w:themeTint="BF"/>
    </w:rPr>
  </w:style>
  <w:style w:type="character" w:customStyle="1" w:styleId="QuoteChar">
    <w:name w:val="Quote Char"/>
    <w:basedOn w:val="DefaultParagraphFont"/>
    <w:link w:val="Quote"/>
    <w:uiPriority w:val="29"/>
    <w:rsid w:val="00B14E8C"/>
    <w:rPr>
      <w:i/>
      <w:iCs/>
      <w:color w:val="404040" w:themeColor="text1" w:themeTint="BF"/>
    </w:rPr>
  </w:style>
  <w:style w:type="paragraph" w:styleId="ListParagraph">
    <w:name w:val="List Paragraph"/>
    <w:basedOn w:val="Normal"/>
    <w:uiPriority w:val="34"/>
    <w:qFormat/>
    <w:rsid w:val="00B14E8C"/>
    <w:pPr>
      <w:ind w:left="720"/>
      <w:contextualSpacing/>
    </w:pPr>
  </w:style>
  <w:style w:type="character" w:styleId="IntenseEmphasis">
    <w:name w:val="Intense Emphasis"/>
    <w:basedOn w:val="DefaultParagraphFont"/>
    <w:uiPriority w:val="21"/>
    <w:qFormat/>
    <w:rsid w:val="00B14E8C"/>
    <w:rPr>
      <w:i/>
      <w:iCs/>
      <w:color w:val="2E74B5" w:themeColor="accent1" w:themeShade="BF"/>
    </w:rPr>
  </w:style>
  <w:style w:type="paragraph" w:styleId="IntenseQuote">
    <w:name w:val="Intense Quote"/>
    <w:basedOn w:val="Normal"/>
    <w:next w:val="Normal"/>
    <w:link w:val="IntenseQuoteChar"/>
    <w:uiPriority w:val="30"/>
    <w:qFormat/>
    <w:rsid w:val="00B14E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4E8C"/>
    <w:rPr>
      <w:i/>
      <w:iCs/>
      <w:color w:val="2E74B5" w:themeColor="accent1" w:themeShade="BF"/>
    </w:rPr>
  </w:style>
  <w:style w:type="character" w:styleId="IntenseReference">
    <w:name w:val="Intense Reference"/>
    <w:basedOn w:val="DefaultParagraphFont"/>
    <w:uiPriority w:val="32"/>
    <w:qFormat/>
    <w:rsid w:val="00B14E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4658</Characters>
  <Application>Microsoft Office Word</Application>
  <DocSecurity>0</DocSecurity>
  <Lines>89</Lines>
  <Paragraphs>48</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