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5D316" w14:textId="77777777" w:rsidR="003C7E5E" w:rsidRPr="003C7E5E" w:rsidRDefault="003C7E5E">
      <w:pPr>
        <w:rPr>
          <w:b/>
        </w:rPr>
      </w:pPr>
      <w:r w:rsidRPr="003C7E5E">
        <w:rPr>
          <w:b/>
        </w:rPr>
        <w:t>GENTILES - ( ethnos, Strong's G1484 )</w:t>
      </w:r>
    </w:p>
    <w:p w14:paraId="61D0BAEF" w14:textId="77777777" w:rsidR="003C7E5E" w:rsidRDefault="003C7E5E">
      <w:r w:rsidRPr="003C7E5E">
        <w:rPr>
          <w:b/>
        </w:rPr>
        <w:t>Summary:</w:t>
      </w:r>
    </w:p>
    <w:p w14:paraId="7C1688B5" w14:textId="77777777" w:rsidR="003C7E5E" w:rsidRDefault="003C7E5E">
      <w:r>
        <w:t>The Greek word ethnos refers to a body of people bound together by ties of sociopolitical, cultural, or ancestral commonality—a nation, people group, or tribe. In the New Testament, particularly in contrast to the Jewish people (laos), the plural ethne refers to the "Gentiles" or the non-Jewish nations of the world. In Colossians 1:27, Paul uses this word to highlight the staggering, barrier-breaking mystery of the gospel: that God's glorious riches and the indwelling Christ are now freely offered to the pagan nations, welcoming them into full, equal standing in the family of God without requiring them to become Jews first.</w:t>
      </w:r>
    </w:p>
    <w:p w14:paraId="71F6BC19" w14:textId="77777777" w:rsidR="003C7E5E" w:rsidRDefault="003C7E5E"/>
    <w:p w14:paraId="523DF629" w14:textId="77777777" w:rsidR="003C7E5E" w:rsidRDefault="003C7E5E">
      <w:r w:rsidRPr="003C7E5E">
        <w:rPr>
          <w:b/>
        </w:rPr>
        <w:t>Full Study:</w:t>
      </w:r>
    </w:p>
    <w:p w14:paraId="21BEDF2A" w14:textId="77777777" w:rsidR="003C7E5E" w:rsidRDefault="003C7E5E"/>
    <w:p w14:paraId="0FBE9E64" w14:textId="77777777" w:rsidR="003C7E5E" w:rsidRPr="003C7E5E" w:rsidRDefault="003C7E5E">
      <w:pPr>
        <w:rPr>
          <w:b/>
        </w:rPr>
      </w:pPr>
      <w:r w:rsidRPr="003C7E5E">
        <w:rPr>
          <w:b/>
        </w:rPr>
        <w:t>1. Word Picture / Background</w:t>
      </w:r>
    </w:p>
    <w:p w14:paraId="53B5D5BD" w14:textId="77777777" w:rsidR="003C7E5E" w:rsidRDefault="003C7E5E">
      <w:r>
        <w:t>Historically, ethnos derived from the concept of a company, band, or group of people living together, sharing customs, habits, and a common culture. It was originally used in classical Greek of herds of animals, swarms of bees, or bands of soldiers before settling into its sociopolitical meaning of a distinct tribe or nation. In the Greek Old Testament (the Septuagint), ethnos was predominantly used to translate the Hebrew goy (plural goyim), which referred to the nations surrounding Israel. While Israel was God's chosen laos (special people), the ethne were the pagan, uncircumcised nations outside the covenant. This established a deep, historic boundary marker between the covenant people of God and the rest of the global population.</w:t>
      </w:r>
    </w:p>
    <w:p w14:paraId="7B1A9CB8" w14:textId="77777777" w:rsidR="003C7E5E" w:rsidRDefault="003C7E5E"/>
    <w:p w14:paraId="2BFA02B7" w14:textId="77777777" w:rsidR="003C7E5E" w:rsidRPr="003C7E5E" w:rsidRDefault="003C7E5E">
      <w:pPr>
        <w:rPr>
          <w:b/>
        </w:rPr>
      </w:pPr>
      <w:r w:rsidRPr="003C7E5E">
        <w:rPr>
          <w:b/>
        </w:rPr>
        <w:t>2. Meaning / Lexical Definition</w:t>
      </w:r>
    </w:p>
    <w:p w14:paraId="1A7F29FA" w14:textId="77777777" w:rsidR="003C7E5E" w:rsidRDefault="003C7E5E">
      <w:r>
        <w:t>The term ethnos carries several distinct nuances depending on its context:</w:t>
      </w:r>
    </w:p>
    <w:p w14:paraId="38B479BA" w14:textId="77777777" w:rsidR="003C7E5E" w:rsidRDefault="003C7E5E">
      <w:r>
        <w:t>• A nation or people group: A distinct ethnic or political group sharing a common language, culture, and ancestry (e.g., Matthew 24:7, "nation will rise against nation").</w:t>
      </w:r>
    </w:p>
    <w:p w14:paraId="2CD13C96" w14:textId="77777777" w:rsidR="003C7E5E" w:rsidRDefault="003C7E5E">
      <w:r>
        <w:t>• The Gentiles: In the plural (ethne), it specifically denotes non-Jewish peoples, often carrying a religious connotation of those who do not know the true God (e.g., Romans 11:13, 1 Thessalonians 4:5).</w:t>
      </w:r>
    </w:p>
    <w:p w14:paraId="25B70F09" w14:textId="77777777" w:rsidR="003C7E5E" w:rsidRDefault="003C7E5E">
      <w:r>
        <w:t>• Pagans/heathen: Those who are outside of Christ and characterized by godless behavior (e.g., 1 Corinthians 12:2, Ephesians 4:17).</w:t>
      </w:r>
    </w:p>
    <w:p w14:paraId="7A6EE1D2" w14:textId="77777777" w:rsidR="003C7E5E" w:rsidRDefault="003C7E5E">
      <w:r>
        <w:t>In Colossians 1:27, the word is used in its plural form (ethnesin) to refer to the Gentile world—the vast, non-Jewish population that had previously been excluded from the covenants of promise.</w:t>
      </w:r>
    </w:p>
    <w:p w14:paraId="6F5CFEDD" w14:textId="77777777" w:rsidR="003C7E5E" w:rsidRDefault="003C7E5E"/>
    <w:p w14:paraId="77CE6EFD" w14:textId="77777777" w:rsidR="003C7E5E" w:rsidRPr="003C7E5E" w:rsidRDefault="003C7E5E">
      <w:pPr>
        <w:rPr>
          <w:b/>
        </w:rPr>
      </w:pPr>
      <w:r w:rsidRPr="003C7E5E">
        <w:rPr>
          <w:b/>
        </w:rPr>
        <w:t>3. Usage and Word Pictures</w:t>
      </w:r>
    </w:p>
    <w:p w14:paraId="6CEA25DF" w14:textId="77777777" w:rsidR="003C7E5E" w:rsidRDefault="003C7E5E">
      <w:r>
        <w:t xml:space="preserve">The New Testament usage of ethnos marks a radical transition from exclusivity to inclusivity. In ancient Jewish thought, the ethne were often viewed as unclean, hopeless, and alienated from God. The word picture of the ethne in Jewish literature was one of darkness, hostility, and idolatry. However, the New Testament transforms this concept. Instead of being an unruly horde of pagan outsiders, the ethne become the target of God's global missionary mandate (Matthew 28:19). They are described not as permanent outcasts, but as wild olive branches grafted into the rich root of God's covenant promises (Romans 11:17). </w:t>
      </w:r>
    </w:p>
    <w:p w14:paraId="57196879" w14:textId="77777777" w:rsidR="003C7E5E" w:rsidRDefault="003C7E5E"/>
    <w:p w14:paraId="4D5D6447" w14:textId="77777777" w:rsidR="003C7E5E" w:rsidRPr="003C7E5E" w:rsidRDefault="003C7E5E">
      <w:pPr>
        <w:rPr>
          <w:b/>
        </w:rPr>
      </w:pPr>
      <w:r w:rsidRPr="003C7E5E">
        <w:rPr>
          <w:b/>
        </w:rPr>
        <w:t>4. Theological Implications</w:t>
      </w:r>
    </w:p>
    <w:p w14:paraId="03B3820C" w14:textId="77777777" w:rsidR="003C7E5E" w:rsidRDefault="003C7E5E">
      <w:r>
        <w:t>The inclusion of the ethne is a central pillar of New Testament theology, representing the fulfillment of the Abrahamic Covenant (Genesis 12:3). Christ’s redemptive work broke down the "middle wall of separation" between Jew and Gentile (Ephesians 2:14). Theologically, the presence of Christ in the ethne demonstrates that God's redemptive plan was never intended to be confined to a single geographic or ethnic group. The "mystery" that was hidden for ages but now revealed is that the Gentiles are fellow heirs, members of the same body, and partakers of the promise in Christ Jesus through the gospel (Ephesians 3:6).</w:t>
      </w:r>
    </w:p>
    <w:p w14:paraId="0333388C" w14:textId="77777777" w:rsidR="003C7E5E" w:rsidRDefault="003C7E5E"/>
    <w:p w14:paraId="1245BC95" w14:textId="77777777" w:rsidR="003C7E5E" w:rsidRPr="003C7E5E" w:rsidRDefault="003C7E5E">
      <w:pPr>
        <w:rPr>
          <w:b/>
        </w:rPr>
      </w:pPr>
      <w:r w:rsidRPr="003C7E5E">
        <w:rPr>
          <w:b/>
        </w:rPr>
        <w:t>5. Contextual Nuance in the Passage</w:t>
      </w:r>
    </w:p>
    <w:p w14:paraId="5DC7947E" w14:textId="77777777" w:rsidR="003C7E5E" w:rsidRDefault="003C7E5E">
      <w:r>
        <w:t>In Colossians 1:27, Paul writes of the "riches of the glory of this mystery among the Gentiles: which is Christ in you, the hope of glory." To the first-century Jewish mind, the idea that the Messiah would dwell inside uncircumcised Gentiles was utterly revolutionary, if not scandalous. The Jews expected the Messiah to redeem Israel and rule over the nations; they did not expect the Messiah to make His home within the nations. By placing Christ "among" or "in" (en) the Gentiles, Paul levels the spiritual playing field. The pagan Colossians did not need to become Jews, undergo circumcision, or submit to the Mosaic Law to experience the fullness of God's glory; the indwelling Christ Himself was their absolute guarantee of future glory.</w:t>
      </w:r>
    </w:p>
    <w:p w14:paraId="15DC883D" w14:textId="77777777" w:rsidR="003C7E5E" w:rsidRDefault="003C7E5E"/>
    <w:p w14:paraId="23E6125F" w14:textId="77777777" w:rsidR="003C7E5E" w:rsidRPr="003C7E5E" w:rsidRDefault="003C7E5E">
      <w:pPr>
        <w:rPr>
          <w:b/>
        </w:rPr>
      </w:pPr>
      <w:r w:rsidRPr="003C7E5E">
        <w:rPr>
          <w:b/>
        </w:rPr>
        <w:t>6. Key Uses in Other Verses (NKJV)</w:t>
      </w:r>
    </w:p>
    <w:p w14:paraId="6CF36A1D" w14:textId="77777777" w:rsidR="003C7E5E" w:rsidRDefault="003C7E5E">
      <w:r>
        <w:t>• Matthew 28:19: "Go therefore and make disciples of all the nations, baptizing them in the name of the Father and of the Son and of the Holy Spirit..."</w:t>
      </w:r>
    </w:p>
    <w:p w14:paraId="06A4A193" w14:textId="77777777" w:rsidR="003C7E5E" w:rsidRDefault="003C7E5E">
      <w:r>
        <w:t>• Acts 15:14: "Simon has declared how God at the first visited the Gentiles to take out of them a people for His name."</w:t>
      </w:r>
    </w:p>
    <w:p w14:paraId="7DAA59E0" w14:textId="77777777" w:rsidR="003C7E5E" w:rsidRDefault="003C7E5E">
      <w:r>
        <w:t>• Romans 11:13: "For I speak to you Gentiles; inasmuch as I am an apostle to the Gentiles, I magnify my ministry..."</w:t>
      </w:r>
    </w:p>
    <w:p w14:paraId="53DBAD01" w14:textId="77777777" w:rsidR="003C7E5E" w:rsidRDefault="003C7E5E">
      <w:r>
        <w:t>• Galatians 3:8: "And the Scripture, foreseeing that God would justify the Gentiles by faith, preached the gospel to Abraham beforehand, saying, 'In you all the nations shall be blessed.'"</w:t>
      </w:r>
    </w:p>
    <w:p w14:paraId="79FB03C7" w14:textId="77777777" w:rsidR="003C7E5E" w:rsidRDefault="003C7E5E"/>
    <w:p w14:paraId="28ED0179" w14:textId="77777777" w:rsidR="003C7E5E" w:rsidRPr="003C7E5E" w:rsidRDefault="003C7E5E">
      <w:pPr>
        <w:rPr>
          <w:b/>
        </w:rPr>
      </w:pPr>
      <w:r w:rsidRPr="003C7E5E">
        <w:rPr>
          <w:b/>
        </w:rPr>
        <w:t>7. Other Relevant Insights</w:t>
      </w:r>
    </w:p>
    <w:p w14:paraId="504F4577" w14:textId="77777777" w:rsidR="003C7E5E" w:rsidRDefault="003C7E5E">
      <w:r>
        <w:t>In the Greco-Roman world of the first century, society was highly stratified, divided by race, status, and citizenship. By emphasizing the inclusion of the ethne, Paul strikes a blow against both Jewish ethnocentrism and Roman cultural elitism. The gospel creates a new humanity where "there is neither Greek nor Jew, circumcised nor uncircumcised, barbarian, Scythian, slave nor free, but Christ is all and in all" (Colossians 3:11). The term ethnos ultimately reminds us that God's heart is for every distinct culture and people group to retain their unique identities while being unified under the headship of Jesus Christ.</w:t>
      </w:r>
    </w:p>
    <w:p w14:paraId="12E17E44" w14:textId="77777777" w:rsidR="003C7E5E" w:rsidRDefault="003C7E5E"/>
    <w:p w14:paraId="27937548" w14:textId="77777777" w:rsidR="003C7E5E" w:rsidRPr="003C7E5E" w:rsidRDefault="003C7E5E">
      <w:pPr>
        <w:rPr>
          <w:b/>
        </w:rPr>
      </w:pPr>
      <w:r w:rsidRPr="003C7E5E">
        <w:rPr>
          <w:b/>
        </w:rPr>
        <w:t>8. References</w:t>
      </w:r>
    </w:p>
    <w:p w14:paraId="2CC4C31C" w14:textId="77777777" w:rsidR="003C7E5E" w:rsidRDefault="003C7E5E">
      <w:r>
        <w:t>• Analytical Lexicon to the Greek New Testament by Timothy and Barbara Friberg</w:t>
      </w:r>
    </w:p>
    <w:p w14:paraId="5AF72FC0" w14:textId="77777777" w:rsidR="003C7E5E" w:rsidRDefault="003C7E5E">
      <w:r>
        <w:t>• Enhanced Strong’s Lexicon</w:t>
      </w:r>
    </w:p>
    <w:p w14:paraId="71BEA6CF" w14:textId="77777777" w:rsidR="003C7E5E" w:rsidRDefault="003C7E5E">
      <w:r>
        <w:t>• Greek-English Lexicon of the New Testament and Other Early Christian Literature by Walter Bauer, Frederick William Danker, William F. Arndt, and F. Wilbur Gingrich</w:t>
      </w:r>
    </w:p>
    <w:p w14:paraId="6989E572" w14:textId="77777777" w:rsidR="003C7E5E" w:rsidRDefault="003C7E5E">
      <w:r>
        <w:t>• Theological Dictionary of the New Testament edited by Gerhard Kittel and Gerhard Friedrich</w:t>
      </w:r>
    </w:p>
    <w:p w14:paraId="1EFC93B3" w14:textId="6A342E90" w:rsidR="004C5552" w:rsidRDefault="003C7E5E">
      <w:r>
        <w:t>• Vine's Expository Dictionary of New Testament Words by W.E. Vine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E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C7E5E"/>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C0B9E"/>
  <w15:chartTrackingRefBased/>
  <w15:docId w15:val="{DF2CFF48-0259-4299-9A36-D6A677E38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7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7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E5E"/>
    <w:rPr>
      <w:rFonts w:eastAsiaTheme="majorEastAsia" w:cstheme="majorBidi"/>
      <w:color w:val="272727" w:themeColor="text1" w:themeTint="D8"/>
    </w:rPr>
  </w:style>
  <w:style w:type="paragraph" w:styleId="Title">
    <w:name w:val="Title"/>
    <w:basedOn w:val="Normal"/>
    <w:next w:val="Normal"/>
    <w:link w:val="TitleChar"/>
    <w:uiPriority w:val="10"/>
    <w:qFormat/>
    <w:rsid w:val="003C7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E5E"/>
    <w:pPr>
      <w:spacing w:before="160"/>
      <w:jc w:val="center"/>
    </w:pPr>
    <w:rPr>
      <w:i/>
      <w:iCs/>
      <w:color w:val="404040" w:themeColor="text1" w:themeTint="BF"/>
    </w:rPr>
  </w:style>
  <w:style w:type="character" w:customStyle="1" w:styleId="QuoteChar">
    <w:name w:val="Quote Char"/>
    <w:basedOn w:val="DefaultParagraphFont"/>
    <w:link w:val="Quote"/>
    <w:uiPriority w:val="29"/>
    <w:rsid w:val="003C7E5E"/>
    <w:rPr>
      <w:i/>
      <w:iCs/>
      <w:color w:val="404040" w:themeColor="text1" w:themeTint="BF"/>
    </w:rPr>
  </w:style>
  <w:style w:type="paragraph" w:styleId="ListParagraph">
    <w:name w:val="List Paragraph"/>
    <w:basedOn w:val="Normal"/>
    <w:uiPriority w:val="34"/>
    <w:qFormat/>
    <w:rsid w:val="003C7E5E"/>
    <w:pPr>
      <w:ind w:left="720"/>
      <w:contextualSpacing/>
    </w:pPr>
  </w:style>
  <w:style w:type="character" w:styleId="IntenseEmphasis">
    <w:name w:val="Intense Emphasis"/>
    <w:basedOn w:val="DefaultParagraphFont"/>
    <w:uiPriority w:val="21"/>
    <w:qFormat/>
    <w:rsid w:val="003C7E5E"/>
    <w:rPr>
      <w:i/>
      <w:iCs/>
      <w:color w:val="2E74B5" w:themeColor="accent1" w:themeShade="BF"/>
    </w:rPr>
  </w:style>
  <w:style w:type="paragraph" w:styleId="IntenseQuote">
    <w:name w:val="Intense Quote"/>
    <w:basedOn w:val="Normal"/>
    <w:next w:val="Normal"/>
    <w:link w:val="IntenseQuoteChar"/>
    <w:uiPriority w:val="30"/>
    <w:qFormat/>
    <w:rsid w:val="003C7E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7E5E"/>
    <w:rPr>
      <w:i/>
      <w:iCs/>
      <w:color w:val="2E74B5" w:themeColor="accent1" w:themeShade="BF"/>
    </w:rPr>
  </w:style>
  <w:style w:type="character" w:styleId="IntenseReference">
    <w:name w:val="Intense Reference"/>
    <w:basedOn w:val="DefaultParagraphFont"/>
    <w:uiPriority w:val="32"/>
    <w:qFormat/>
    <w:rsid w:val="003C7E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979</Words>
  <Characters>5094</Characters>
  <Application>Microsoft Office Word</Application>
  <DocSecurity>0</DocSecurity>
  <Lines>97</Lines>
  <Paragraphs>53</Paragraphs>
  <ScaleCrop>false</ScaleCrop>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