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91B4" w14:textId="77777777" w:rsidR="007A72C2" w:rsidRPr="007A72C2" w:rsidRDefault="007A72C2">
      <w:pPr>
        <w:rPr>
          <w:b/>
        </w:rPr>
      </w:pPr>
      <w:r w:rsidRPr="007A72C2">
        <w:rPr>
          <w:b/>
        </w:rPr>
        <w:t>WARNING - ( noutheteō , Strong's G3560 )</w:t>
      </w:r>
    </w:p>
    <w:p w14:paraId="598E6539" w14:textId="77777777" w:rsidR="007A72C2" w:rsidRDefault="007A72C2">
      <w:r w:rsidRPr="007A72C2">
        <w:rPr>
          <w:b/>
        </w:rPr>
        <w:t>Summary:</w:t>
      </w:r>
    </w:p>
    <w:p w14:paraId="1847D6E6" w14:textId="77777777" w:rsidR="007A72C2" w:rsidRDefault="007A72C2">
      <w:r>
        <w:t>The Greek verb noutheteō means to caution, admonish, or gently instruct with the intent of correcting a person's behavior or thinking. Derived from nous (mind) and tithēmi (to place), it literally means "to put into the mind." In Colossians 1:28, Paul presents warning (nouthetountes) alongside teaching (didaskontes) as the dual engine of his apostolic ministry. While teaching imparts truth, warning addresses the moral and spiritual dangers that threaten the believer's progress toward maturity in Christ.</w:t>
      </w:r>
    </w:p>
    <w:p w14:paraId="3DFD94D4" w14:textId="77777777" w:rsidR="007A72C2" w:rsidRDefault="007A72C2"/>
    <w:p w14:paraId="6A1FC71D" w14:textId="77777777" w:rsidR="007A72C2" w:rsidRDefault="007A72C2">
      <w:r w:rsidRPr="007A72C2">
        <w:rPr>
          <w:b/>
        </w:rPr>
        <w:t>Full Study:</w:t>
      </w:r>
    </w:p>
    <w:p w14:paraId="4333D48D" w14:textId="77777777" w:rsidR="007A72C2" w:rsidRDefault="007A72C2"/>
    <w:p w14:paraId="347FFEC1" w14:textId="77777777" w:rsidR="007A72C2" w:rsidRPr="007A72C2" w:rsidRDefault="007A72C2">
      <w:pPr>
        <w:rPr>
          <w:b/>
        </w:rPr>
      </w:pPr>
      <w:r w:rsidRPr="007A72C2">
        <w:rPr>
          <w:b/>
        </w:rPr>
        <w:t>1. Word Picture / Background</w:t>
      </w:r>
    </w:p>
    <w:p w14:paraId="203236E8" w14:textId="77777777" w:rsidR="007A72C2" w:rsidRDefault="007A72C2">
      <w:r>
        <w:t>• noutheteō is a compound verb formed from nous (the mind, intellect, or understanding) and tithēmi (to put, place, or set). Historically, the word picture is "to place something in the mind." It is not a cold, academic instruction, nor is it a harsh, punitive condemnation. Instead, it suggests a caring, corrective appeal that seeks to influence the mind, conscience, and will of the recipient. It is the action of a father correcting his children, or a trusted friend offering a timely, serious word to prevent ruin.</w:t>
      </w:r>
    </w:p>
    <w:p w14:paraId="2DA6BF42" w14:textId="77777777" w:rsidR="007A72C2" w:rsidRDefault="007A72C2"/>
    <w:p w14:paraId="43A003CD" w14:textId="77777777" w:rsidR="007A72C2" w:rsidRPr="007A72C2" w:rsidRDefault="007A72C2">
      <w:pPr>
        <w:rPr>
          <w:b/>
        </w:rPr>
      </w:pPr>
      <w:r w:rsidRPr="007A72C2">
        <w:rPr>
          <w:b/>
        </w:rPr>
        <w:t>2. Meaning / Lexical Definition</w:t>
      </w:r>
    </w:p>
    <w:p w14:paraId="67F10510" w14:textId="77777777" w:rsidR="007A72C2" w:rsidRDefault="007A72C2">
      <w:r>
        <w:t>• noutheteō carries the sense of admonishing, warning, counseling, or exhorting. It involves:</w:t>
      </w:r>
    </w:p>
    <w:p w14:paraId="77EAFD90" w14:textId="77777777" w:rsidR="007A72C2" w:rsidRDefault="007A72C2">
      <w:r>
        <w:t>• Appealing to the intellect and conscience to correct an attitude or practice.</w:t>
      </w:r>
    </w:p>
    <w:p w14:paraId="7DB8DC4E" w14:textId="77777777" w:rsidR="007A72C2" w:rsidRDefault="007A72C2">
      <w:r>
        <w:t>• Imparting instruction with a tone of serious concern, highlighting the consequences of wrong choices.</w:t>
      </w:r>
    </w:p>
    <w:p w14:paraId="6E9130EB" w14:textId="77777777" w:rsidR="007A72C2" w:rsidRDefault="007A72C2">
      <w:r>
        <w:t>• Expressing brotherly or pastoral concern designed to prevent spiritual drift or moral failure.</w:t>
      </w:r>
    </w:p>
    <w:p w14:paraId="73343040" w14:textId="77777777" w:rsidR="007A72C2" w:rsidRDefault="007A72C2">
      <w:r>
        <w:t>It differs from didaskō (to teach) in that didaskō focuses on transmitting objective doctrine and truth, whereas noutheteō focuses on correcting behavior and aligning the heart with that truth through personal appeal.</w:t>
      </w:r>
    </w:p>
    <w:p w14:paraId="145E0A8C" w14:textId="77777777" w:rsidR="007A72C2" w:rsidRDefault="007A72C2"/>
    <w:p w14:paraId="5A8F4050" w14:textId="77777777" w:rsidR="007A72C2" w:rsidRPr="007A72C2" w:rsidRDefault="007A72C2">
      <w:pPr>
        <w:rPr>
          <w:b/>
        </w:rPr>
      </w:pPr>
      <w:r w:rsidRPr="007A72C2">
        <w:rPr>
          <w:b/>
        </w:rPr>
        <w:t>3. Usage and Word Pictures</w:t>
      </w:r>
    </w:p>
    <w:p w14:paraId="2FACC359" w14:textId="77777777" w:rsidR="007A72C2" w:rsidRDefault="007A72C2">
      <w:r>
        <w:t>In classical Greek, the term was used for the moral training of children and the philosophical correction of adults. In the Septuagint and New Testament, it gains a deeply relational and spiritual weight. Rather than a merely intellectual correction, it is an expression of Christian love. The word picture is one of a watchman sounding a gentle but urgent alarm, or a shepherd steering a straying sheep away from a dangerous cliff. It combines intellectual persuasion with moral urgency.</w:t>
      </w:r>
    </w:p>
    <w:p w14:paraId="4DCEBA9B" w14:textId="77777777" w:rsidR="007A72C2" w:rsidRDefault="007A72C2"/>
    <w:p w14:paraId="4E605622" w14:textId="77777777" w:rsidR="007A72C2" w:rsidRPr="007A72C2" w:rsidRDefault="007A72C2">
      <w:pPr>
        <w:rPr>
          <w:b/>
        </w:rPr>
      </w:pPr>
      <w:r w:rsidRPr="007A72C2">
        <w:rPr>
          <w:b/>
        </w:rPr>
        <w:t>4. Theological Implications</w:t>
      </w:r>
    </w:p>
    <w:p w14:paraId="4AFFF470" w14:textId="77777777" w:rsidR="007A72C2" w:rsidRDefault="007A72C2">
      <w:r>
        <w:t>Theologically, noutheteō demonstrates that Christian growth is not automatic; it requires intentional, corrective intervention.</w:t>
      </w:r>
    </w:p>
    <w:p w14:paraId="40E8FC44" w14:textId="77777777" w:rsidR="007A72C2" w:rsidRDefault="007A72C2">
      <w:r>
        <w:t>• It highlights the role of accountability within the body of Christ.</w:t>
      </w:r>
    </w:p>
    <w:p w14:paraId="5AE51B7C" w14:textId="77777777" w:rsidR="007A72C2" w:rsidRDefault="007A72C2">
      <w:r>
        <w:t>• It reframes correction not as legalistic judgment, but as an essential component of pastoral care and mutual discipleship.</w:t>
      </w:r>
    </w:p>
    <w:p w14:paraId="0B228468" w14:textId="77777777" w:rsidR="007A72C2" w:rsidRDefault="007A72C2">
      <w:r>
        <w:t>• It implies that the human mind needs regular "re-setting" because of its vulnerability to deception, drift, and sinful habits. True spiritual transformation involves renewing the mind, and noutheteō is the relational tool used to prompt that renewal.</w:t>
      </w:r>
    </w:p>
    <w:p w14:paraId="5D6D56E3" w14:textId="77777777" w:rsidR="007A72C2" w:rsidRDefault="007A72C2"/>
    <w:p w14:paraId="3088CA0E" w14:textId="77777777" w:rsidR="007A72C2" w:rsidRPr="007A72C2" w:rsidRDefault="007A72C2">
      <w:pPr>
        <w:rPr>
          <w:b/>
        </w:rPr>
      </w:pPr>
      <w:r w:rsidRPr="007A72C2">
        <w:rPr>
          <w:b/>
        </w:rPr>
        <w:t>5. Contextual Nuance in the Passage</w:t>
      </w:r>
    </w:p>
    <w:p w14:paraId="76CAD17D" w14:textId="77777777" w:rsidR="007A72C2" w:rsidRDefault="007A72C2">
      <w:r>
        <w:t>In Colossians 1:28, Paul uses the present participle nouthetountes ("warning") to describe the ongoing character of his ministry.</w:t>
      </w:r>
    </w:p>
    <w:p w14:paraId="1E99B6AD" w14:textId="77777777" w:rsidR="007A72C2" w:rsidRDefault="007A72C2">
      <w:r>
        <w:t>• The immediate context is the proclamation of Christ ("Him we preach"). This preaching is not a detached lecture; it is highly personal and targeted ("warning every man and teaching every man").</w:t>
      </w:r>
    </w:p>
    <w:p w14:paraId="0FA45A4C" w14:textId="77777777" w:rsidR="007A72C2" w:rsidRDefault="007A72C2">
      <w:r>
        <w:t>• Paul repeats "every man" three times in this verse to emphasize that no believer is exempt from the need for corrective warning, regardless of their spiritual status or intellect. This directly confronted the false teachers in Colossae who offered exclusive, hidden knowledge only to an elite few.</w:t>
      </w:r>
    </w:p>
    <w:p w14:paraId="79D64081" w14:textId="77777777" w:rsidR="007A72C2" w:rsidRDefault="007A72C2">
      <w:r>
        <w:t>• "Warning" accompanies "teaching," showing that pastoral care must often clear away errors, misconceptions, and moral roadblocks so that positive instruction can take deep root.</w:t>
      </w:r>
    </w:p>
    <w:p w14:paraId="48EFFC63" w14:textId="77777777" w:rsidR="007A72C2" w:rsidRDefault="007A72C2">
      <w:r>
        <w:t>• The ultimate goal of this warning is "that we may present every man perfect [mature] in Christ Jesus." Without loving warning, believers remain vulnerable to spiritual stagnation and deception.</w:t>
      </w:r>
    </w:p>
    <w:p w14:paraId="059060CE" w14:textId="77777777" w:rsidR="007A72C2" w:rsidRDefault="007A72C2"/>
    <w:p w14:paraId="0730349A" w14:textId="77777777" w:rsidR="007A72C2" w:rsidRPr="007A72C2" w:rsidRDefault="007A72C2">
      <w:pPr>
        <w:rPr>
          <w:b/>
        </w:rPr>
      </w:pPr>
      <w:r w:rsidRPr="007A72C2">
        <w:rPr>
          <w:b/>
        </w:rPr>
        <w:t>6. Key Uses in Other Verses (NKJV)</w:t>
      </w:r>
    </w:p>
    <w:p w14:paraId="4B4DFDA7" w14:textId="77777777" w:rsidR="007A72C2" w:rsidRDefault="007A72C2">
      <w:r>
        <w:t>• Acts 20:31 – "Therefore watch, and remember that for three years I did not cease to warn everyone night and day with tears."</w:t>
      </w:r>
    </w:p>
    <w:p w14:paraId="62953700" w14:textId="77777777" w:rsidR="007A72C2" w:rsidRDefault="007A72C2">
      <w:r>
        <w:t>• Romans 15:14 – "Now I myself am confident concerning you, my brethren, that you also are full of goodness, filled with all knowledge, able also to admonish one another."</w:t>
      </w:r>
    </w:p>
    <w:p w14:paraId="758534F3" w14:textId="77777777" w:rsidR="007A72C2" w:rsidRDefault="007A72C2">
      <w:r>
        <w:t>• 1 Corinthians 4:14 – "I do not write these things to shame you, but as my beloved children I warn you."</w:t>
      </w:r>
    </w:p>
    <w:p w14:paraId="385032E2" w14:textId="77777777" w:rsidR="007A72C2" w:rsidRDefault="007A72C2">
      <w:r>
        <w:t>• Colossians 3:16 – "Let the word of Christ dwell in you richly in all wisdom, teaching and admonishing one another in psalms and hymns and spiritual songs..."</w:t>
      </w:r>
    </w:p>
    <w:p w14:paraId="11F81938" w14:textId="77777777" w:rsidR="007A72C2" w:rsidRDefault="007A72C2">
      <w:r>
        <w:t>• 1 Thessalonians 5:14 – "Now we exhort you, brethren, warn those who are unruly, comfort the faint-hearted, uphold the weak, be patient with all."</w:t>
      </w:r>
    </w:p>
    <w:p w14:paraId="7FE22D12" w14:textId="77777777" w:rsidR="007A72C2" w:rsidRDefault="007A72C2"/>
    <w:p w14:paraId="3A81D07F" w14:textId="77777777" w:rsidR="007A72C2" w:rsidRPr="007A72C2" w:rsidRDefault="007A72C2">
      <w:pPr>
        <w:rPr>
          <w:b/>
        </w:rPr>
      </w:pPr>
      <w:r w:rsidRPr="007A72C2">
        <w:rPr>
          <w:b/>
        </w:rPr>
        <w:t>7. Other Relevant Insights</w:t>
      </w:r>
    </w:p>
    <w:p w14:paraId="4DDFE7D4" w14:textId="77777777" w:rsidR="007A72C2" w:rsidRDefault="007A72C2">
      <w:r>
        <w:t>In the New Testament, noutheteō is never associated with anger, malice, or self-righteousness. It is always grounded in love, relationship, and spiritual concern. In 2 Thessalonians 3:15, Paul writes regarding a disobedient brother: "Yet do not count him as an enemy, but admonish him as a brother." The motivation is restoration, not rejection.</w:t>
      </w:r>
    </w:p>
    <w:p w14:paraId="67EBC8AC" w14:textId="77777777" w:rsidR="007A72C2" w:rsidRDefault="007A72C2"/>
    <w:p w14:paraId="1B21765B" w14:textId="77777777" w:rsidR="007A72C2" w:rsidRPr="007A72C2" w:rsidRDefault="007A72C2">
      <w:pPr>
        <w:rPr>
          <w:b/>
        </w:rPr>
      </w:pPr>
      <w:r w:rsidRPr="007A72C2">
        <w:rPr>
          <w:b/>
        </w:rPr>
        <w:t>8. References</w:t>
      </w:r>
    </w:p>
    <w:p w14:paraId="69332DEC" w14:textId="77777777" w:rsidR="007A72C2" w:rsidRDefault="007A72C2">
      <w:r>
        <w:t>• BDAG, noutheteō, p. 679.</w:t>
      </w:r>
    </w:p>
    <w:p w14:paraId="23DA19C2" w14:textId="77777777" w:rsidR="007A72C2" w:rsidRDefault="007A72C2">
      <w:r>
        <w:t>• Thayer's Greek-English Lexicon, Strong's G3560.</w:t>
      </w:r>
    </w:p>
    <w:p w14:paraId="01930EAF" w14:textId="77777777" w:rsidR="007A72C2" w:rsidRDefault="007A72C2">
      <w:r>
        <w:t>• Vine's Expository Dictionary of New Testament Words.</w:t>
      </w:r>
    </w:p>
    <w:p w14:paraId="7D9D58DE" w14:textId="77777777" w:rsidR="007A72C2" w:rsidRDefault="007A72C2">
      <w:r>
        <w:t>• Theological Dictionary of the New Testament (TDNT / Little Kittel), p. 634.</w:t>
      </w:r>
    </w:p>
    <w:p w14:paraId="4DAE5B1F" w14:textId="1867316F" w:rsidR="004C5552" w:rsidRDefault="007A72C2">
      <w:r>
        <w:t>• Zodhiates' Complete Word Study Dictionary: New Testament, G3560.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2C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72C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3D0F"/>
  <w15:chartTrackingRefBased/>
  <w15:docId w15:val="{0FCF2372-ECFD-4020-A76E-2B051BC0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7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7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2C2"/>
    <w:rPr>
      <w:rFonts w:eastAsiaTheme="majorEastAsia" w:cstheme="majorBidi"/>
      <w:color w:val="272727" w:themeColor="text1" w:themeTint="D8"/>
    </w:rPr>
  </w:style>
  <w:style w:type="paragraph" w:styleId="Title">
    <w:name w:val="Title"/>
    <w:basedOn w:val="Normal"/>
    <w:next w:val="Normal"/>
    <w:link w:val="TitleChar"/>
    <w:uiPriority w:val="10"/>
    <w:qFormat/>
    <w:rsid w:val="007A7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2C2"/>
    <w:pPr>
      <w:spacing w:before="160"/>
      <w:jc w:val="center"/>
    </w:pPr>
    <w:rPr>
      <w:i/>
      <w:iCs/>
      <w:color w:val="404040" w:themeColor="text1" w:themeTint="BF"/>
    </w:rPr>
  </w:style>
  <w:style w:type="character" w:customStyle="1" w:styleId="QuoteChar">
    <w:name w:val="Quote Char"/>
    <w:basedOn w:val="DefaultParagraphFont"/>
    <w:link w:val="Quote"/>
    <w:uiPriority w:val="29"/>
    <w:rsid w:val="007A72C2"/>
    <w:rPr>
      <w:i/>
      <w:iCs/>
      <w:color w:val="404040" w:themeColor="text1" w:themeTint="BF"/>
    </w:rPr>
  </w:style>
  <w:style w:type="paragraph" w:styleId="ListParagraph">
    <w:name w:val="List Paragraph"/>
    <w:basedOn w:val="Normal"/>
    <w:uiPriority w:val="34"/>
    <w:qFormat/>
    <w:rsid w:val="007A72C2"/>
    <w:pPr>
      <w:ind w:left="720"/>
      <w:contextualSpacing/>
    </w:pPr>
  </w:style>
  <w:style w:type="character" w:styleId="IntenseEmphasis">
    <w:name w:val="Intense Emphasis"/>
    <w:basedOn w:val="DefaultParagraphFont"/>
    <w:uiPriority w:val="21"/>
    <w:qFormat/>
    <w:rsid w:val="007A72C2"/>
    <w:rPr>
      <w:i/>
      <w:iCs/>
      <w:color w:val="2E74B5" w:themeColor="accent1" w:themeShade="BF"/>
    </w:rPr>
  </w:style>
  <w:style w:type="paragraph" w:styleId="IntenseQuote">
    <w:name w:val="Intense Quote"/>
    <w:basedOn w:val="Normal"/>
    <w:next w:val="Normal"/>
    <w:link w:val="IntenseQuoteChar"/>
    <w:uiPriority w:val="30"/>
    <w:qFormat/>
    <w:rsid w:val="007A72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72C2"/>
    <w:rPr>
      <w:i/>
      <w:iCs/>
      <w:color w:val="2E74B5" w:themeColor="accent1" w:themeShade="BF"/>
    </w:rPr>
  </w:style>
  <w:style w:type="character" w:styleId="IntenseReference">
    <w:name w:val="Intense Reference"/>
    <w:basedOn w:val="DefaultParagraphFont"/>
    <w:uiPriority w:val="32"/>
    <w:qFormat/>
    <w:rsid w:val="007A72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4465</Characters>
  <Application>Microsoft Office Word</Application>
  <DocSecurity>0</DocSecurity>
  <Lines>85</Lines>
  <Paragraphs>46</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