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4474" w14:textId="77777777" w:rsidR="0007132C" w:rsidRPr="0007132C" w:rsidRDefault="0007132C">
      <w:pPr>
        <w:rPr>
          <w:b/>
        </w:rPr>
      </w:pPr>
      <w:r w:rsidRPr="0007132C">
        <w:rPr>
          <w:b/>
        </w:rPr>
        <w:t>CONTRARY - ( hypenantios , Strong's G5227 )</w:t>
      </w:r>
    </w:p>
    <w:p w14:paraId="561FDFB8" w14:textId="77777777" w:rsidR="0007132C" w:rsidRDefault="0007132C">
      <w:r w:rsidRPr="0007132C">
        <w:rPr>
          <w:b/>
        </w:rPr>
        <w:t>Summary:</w:t>
      </w:r>
    </w:p>
    <w:p w14:paraId="1FD67DEC" w14:textId="77777777" w:rsidR="0007132C" w:rsidRDefault="0007132C">
      <w:r>
        <w:t>In Colossians 2:14, the word translated "contrary" (hypenantios) describes the active, hostile opposition of the moral law's demands against fallen humanity. Rather than being a neutral set of rules, the "handwriting of requirements" (the debt-book of our transgressions) stood as an adversarial force, continually accusing and condemning us. Christ took this hostile legal document, which was completely opposed to our spiritual survival, and neutralized its power by nailing it to the cross.</w:t>
      </w:r>
    </w:p>
    <w:p w14:paraId="02A985AE" w14:textId="77777777" w:rsidR="0007132C" w:rsidRDefault="0007132C"/>
    <w:p w14:paraId="3C7A0781" w14:textId="77777777" w:rsidR="0007132C" w:rsidRDefault="0007132C">
      <w:r w:rsidRPr="0007132C">
        <w:rPr>
          <w:b/>
        </w:rPr>
        <w:t>Full Study:</w:t>
      </w:r>
    </w:p>
    <w:p w14:paraId="307EA88C" w14:textId="77777777" w:rsidR="0007132C" w:rsidRDefault="0007132C"/>
    <w:p w14:paraId="0614D4AF" w14:textId="77777777" w:rsidR="0007132C" w:rsidRPr="0007132C" w:rsidRDefault="0007132C">
      <w:pPr>
        <w:rPr>
          <w:b/>
        </w:rPr>
      </w:pPr>
      <w:r w:rsidRPr="0007132C">
        <w:rPr>
          <w:b/>
        </w:rPr>
        <w:t>1. Word Picture / Background</w:t>
      </w:r>
    </w:p>
    <w:p w14:paraId="682FFE89" w14:textId="77777777" w:rsidR="0007132C" w:rsidRDefault="0007132C">
      <w:r>
        <w:t>• hypenantios is a compound Greek word derived from hypo (under, or secretly) and enantios (opposite, facing, or hostile).</w:t>
      </w:r>
    </w:p>
    <w:p w14:paraId="1444BA1E" w14:textId="77777777" w:rsidR="0007132C" w:rsidRDefault="0007132C">
      <w:r>
        <w:t>• In classical Greek and historical military accounts, the word describes an active opponent, an enemy, or an adversarial force.</w:t>
      </w:r>
    </w:p>
    <w:p w14:paraId="2BA4DD67" w14:textId="77777777" w:rsidR="0007132C" w:rsidRDefault="0007132C">
      <w:r>
        <w:t>• The prefix hypo- can suggest an underlying, deep-seated, or lurking opposition. Rather than a passive difference of opinion, it depicts an active, adversarial posture—like an opponent waiting in ambush or a prosecutor actively working to secure a conviction.</w:t>
      </w:r>
    </w:p>
    <w:p w14:paraId="6ECE7D59" w14:textId="77777777" w:rsidR="0007132C" w:rsidRDefault="0007132C"/>
    <w:p w14:paraId="02ABC3BC" w14:textId="77777777" w:rsidR="0007132C" w:rsidRPr="0007132C" w:rsidRDefault="0007132C">
      <w:pPr>
        <w:rPr>
          <w:b/>
        </w:rPr>
      </w:pPr>
      <w:r w:rsidRPr="0007132C">
        <w:rPr>
          <w:b/>
        </w:rPr>
        <w:t>2. Meaning / Lexical Definition</w:t>
      </w:r>
    </w:p>
    <w:p w14:paraId="1280B547" w14:textId="77777777" w:rsidR="0007132C" w:rsidRDefault="0007132C">
      <w:r>
        <w:t>• hypenantios means opposite, hostile, adverse, or contrary to.</w:t>
      </w:r>
    </w:p>
    <w:p w14:paraId="6EB71E30" w14:textId="77777777" w:rsidR="0007132C" w:rsidRDefault="0007132C">
      <w:r>
        <w:t>• When used substantively (as a noun), it means "adversary" or "enemy."</w:t>
      </w:r>
    </w:p>
    <w:p w14:paraId="020E0D87" w14:textId="77777777" w:rsidR="0007132C" w:rsidRDefault="0007132C">
      <w:r>
        <w:t>• In the New Testament, the word occurs only twice (Colossians 2:14 and Hebrews 10:27). In Hebrews 10:27, it refers to the active enemies of God who face fiery judgment. This dual usage highlights that the word carries a strong sense of active enmity and hostile opposition, not just mild incompatibility.</w:t>
      </w:r>
    </w:p>
    <w:p w14:paraId="7029B1B5" w14:textId="77777777" w:rsidR="0007132C" w:rsidRDefault="0007132C"/>
    <w:p w14:paraId="0A935968" w14:textId="77777777" w:rsidR="0007132C" w:rsidRPr="0007132C" w:rsidRDefault="0007132C">
      <w:pPr>
        <w:rPr>
          <w:b/>
        </w:rPr>
      </w:pPr>
      <w:r w:rsidRPr="0007132C">
        <w:rPr>
          <w:b/>
        </w:rPr>
        <w:t>3. Usage and Word Pictures</w:t>
      </w:r>
    </w:p>
    <w:p w14:paraId="51D99D82" w14:textId="77777777" w:rsidR="0007132C" w:rsidRDefault="0007132C">
      <w:r>
        <w:t>• In the Septuagint (the ancient Greek translation of the Old Testament), hypenantios frequently translates Hebrew terms for "enemy" or "adversary" (such as oyeb or tsar). For example, in Exodus 15:7, it describes the enemies of God who rose up against Him and were consumed.</w:t>
      </w:r>
    </w:p>
    <w:p w14:paraId="247C5CF2" w14:textId="77777777" w:rsidR="0007132C" w:rsidRDefault="0007132C">
      <w:r>
        <w:t>• The underlying word picture in Colossians 2:14 is courtroom drama. The "handwriting of requirements" (cheirographon) acts as a signed note of moral debt. This document of debt is not a neutral record; it actively works against us (hypenantios) like a hostile prosecutor demanding our spiritual death.</w:t>
      </w:r>
    </w:p>
    <w:p w14:paraId="520665C9" w14:textId="77777777" w:rsidR="0007132C" w:rsidRDefault="0007132C"/>
    <w:p w14:paraId="5A7BC0DC" w14:textId="77777777" w:rsidR="0007132C" w:rsidRPr="0007132C" w:rsidRDefault="0007132C">
      <w:pPr>
        <w:rPr>
          <w:b/>
        </w:rPr>
      </w:pPr>
      <w:r w:rsidRPr="0007132C">
        <w:rPr>
          <w:b/>
        </w:rPr>
        <w:t>4. Theological Implications</w:t>
      </w:r>
    </w:p>
    <w:p w14:paraId="58A2A6E4" w14:textId="77777777" w:rsidR="0007132C" w:rsidRDefault="0007132C">
      <w:r>
        <w:t>• The use of hypenantios highlights the desperate plight of humanity under the law. Although God's law is holy, just, and good, its righteous demands become a hostile prosecutor to sinful human beings. Because we cannot keep it, the law’s record of our debt stands in direct, lethal opposition to our salvation.</w:t>
      </w:r>
    </w:p>
    <w:p w14:paraId="72E9530A" w14:textId="77777777" w:rsidR="0007132C" w:rsidRDefault="0007132C">
      <w:r>
        <w:t>• This word underscores the necessity of substitutionary atonement. The legal hostility of the broken law could not be bypassed. It had to be satisfied. Christ met this hostile legal opposition by taking the very document that condemned us and nailing it to His cross, satisfying the law's righteous demands and disarming our spiritual accusers.</w:t>
      </w:r>
    </w:p>
    <w:p w14:paraId="7C239B25" w14:textId="77777777" w:rsidR="0007132C" w:rsidRDefault="0007132C"/>
    <w:p w14:paraId="7D03C5A9" w14:textId="77777777" w:rsidR="0007132C" w:rsidRPr="0007132C" w:rsidRDefault="0007132C">
      <w:pPr>
        <w:rPr>
          <w:b/>
        </w:rPr>
      </w:pPr>
      <w:r w:rsidRPr="0007132C">
        <w:rPr>
          <w:b/>
        </w:rPr>
        <w:t>5. Contextual Nuance in the Passage</w:t>
      </w:r>
    </w:p>
    <w:p w14:paraId="14C2E1E7" w14:textId="77777777" w:rsidR="0007132C" w:rsidRDefault="0007132C">
      <w:r>
        <w:t>• In Colossians 2:14, Paul uses two prepositions to describe the relation of this "handwriting of requirements" to us: it was "against us" (kath' hemon) and "contrary to us" (hypenantion hemin).</w:t>
      </w:r>
    </w:p>
    <w:p w14:paraId="136117FD" w14:textId="77777777" w:rsidR="0007132C" w:rsidRDefault="0007132C">
      <w:r>
        <w:t>• This double emphasis ("against us... contrary to us") highlights the absolute blockade the law placed between humanity and God. The debt was not a minor hurdle; it was actively and relentlessly hostile to our spiritual existence.</w:t>
      </w:r>
    </w:p>
    <w:p w14:paraId="0EE1F9D0" w14:textId="77777777" w:rsidR="0007132C" w:rsidRDefault="0007132C">
      <w:r>
        <w:t>• By using hypenantios, Paul shows that the legal demands of the law were actively blocking our path to God, functioning as an insurmountable barrier. Christ’s work was a total triumph: He wiped out the record, removed the barrier, and destroyed its hostile power.</w:t>
      </w:r>
    </w:p>
    <w:p w14:paraId="0E395D2F" w14:textId="77777777" w:rsidR="0007132C" w:rsidRDefault="0007132C"/>
    <w:p w14:paraId="49B88587" w14:textId="77777777" w:rsidR="0007132C" w:rsidRPr="0007132C" w:rsidRDefault="0007132C">
      <w:pPr>
        <w:rPr>
          <w:b/>
        </w:rPr>
      </w:pPr>
      <w:r w:rsidRPr="0007132C">
        <w:rPr>
          <w:b/>
        </w:rPr>
        <w:t>6. Key Uses in Other Verses (NKJV)</w:t>
      </w:r>
    </w:p>
    <w:p w14:paraId="46E76163" w14:textId="77777777" w:rsidR="0007132C" w:rsidRDefault="0007132C">
      <w:r>
        <w:t>• Hebrews 10:27 - "...but a certain fearful expectation of judgment, and fiery indignation which will devour the adversaries."</w:t>
      </w:r>
    </w:p>
    <w:p w14:paraId="358FE889" w14:textId="77777777" w:rsidR="0007132C" w:rsidRDefault="0007132C">
      <w:r>
        <w:t>• Exodus 15:7 (LXX) - "And in the greatness of Your excellence You have overthrown those who rose against You [adversaries]..."</w:t>
      </w:r>
    </w:p>
    <w:p w14:paraId="6CD893E0" w14:textId="77777777" w:rsidR="0007132C" w:rsidRDefault="0007132C">
      <w:r>
        <w:t>• Isaiah 26:11 (LXX) - "...Yes, the fire of Your enemies shall devour them."</w:t>
      </w:r>
    </w:p>
    <w:p w14:paraId="4BADFCD9" w14:textId="77777777" w:rsidR="0007132C" w:rsidRDefault="0007132C"/>
    <w:p w14:paraId="6CC9F010" w14:textId="77777777" w:rsidR="0007132C" w:rsidRPr="0007132C" w:rsidRDefault="0007132C">
      <w:pPr>
        <w:rPr>
          <w:b/>
        </w:rPr>
      </w:pPr>
      <w:r w:rsidRPr="0007132C">
        <w:rPr>
          <w:b/>
        </w:rPr>
        <w:t>7. Other Relevant Insights</w:t>
      </w:r>
    </w:p>
    <w:p w14:paraId="1A0B90D9" w14:textId="77777777" w:rsidR="0007132C" w:rsidRDefault="0007132C">
      <w:r>
        <w:t>• Some commentators note that the ancient practice of canceling a debt sometimes involved crossing it out with a Greek letter chi (which looks like an "X") or driving a nail through the tablet or parchment to show it was no longer binding.</w:t>
      </w:r>
    </w:p>
    <w:p w14:paraId="48C09233" w14:textId="77777777" w:rsidR="0007132C" w:rsidRDefault="0007132C">
      <w:r>
        <w:t>• By nailing the "contrary" document to the cross, Christ publicly displayed that the hostile power of our unpaid moral debt was forever broken. What was once a deadly weapon in the hands of our accuser has been rendered completely powerless.</w:t>
      </w:r>
    </w:p>
    <w:p w14:paraId="1EB57F4D" w14:textId="77777777" w:rsidR="0007132C" w:rsidRDefault="0007132C"/>
    <w:p w14:paraId="33E17F78" w14:textId="77777777" w:rsidR="0007132C" w:rsidRPr="0007132C" w:rsidRDefault="0007132C">
      <w:pPr>
        <w:rPr>
          <w:b/>
        </w:rPr>
      </w:pPr>
      <w:r w:rsidRPr="0007132C">
        <w:rPr>
          <w:b/>
        </w:rPr>
        <w:t>8. References</w:t>
      </w:r>
    </w:p>
    <w:p w14:paraId="6CE3F7E8" w14:textId="77777777" w:rsidR="0007132C" w:rsidRDefault="0007132C">
      <w:r>
        <w:t>• BDAG Greek-English Lexicon of the New Testament, 3rd Edition</w:t>
      </w:r>
    </w:p>
    <w:p w14:paraId="00AA6CE8" w14:textId="77777777" w:rsidR="0007132C" w:rsidRDefault="0007132C">
      <w:r>
        <w:t>• Thayer's Greek-English Lexicon of the New Testament</w:t>
      </w:r>
    </w:p>
    <w:p w14:paraId="2520A9DE" w14:textId="77777777" w:rsidR="0007132C" w:rsidRDefault="0007132C">
      <w:r>
        <w:t>• Theological Dictionary of the New Testament (TDNT / Little Kittel)</w:t>
      </w:r>
    </w:p>
    <w:p w14:paraId="71217C38" w14:textId="77777777" w:rsidR="0007132C" w:rsidRDefault="0007132C">
      <w:r>
        <w:t>• Vine's Expository Dictionary of New Testament Words</w:t>
      </w:r>
    </w:p>
    <w:p w14:paraId="2CA75C21" w14:textId="77777777" w:rsidR="004C5552" w:rsidRDefault="0007132C">
      <w:r>
        <w:t>• Hebrew-Greek Key Word Study Bible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2C"/>
    <w:rsid w:val="00017747"/>
    <w:rsid w:val="00023A4A"/>
    <w:rsid w:val="0006763F"/>
    <w:rsid w:val="0007132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2B93"/>
  <w15:chartTrackingRefBased/>
  <w15:docId w15:val="{1BD9635C-A7E4-4187-BED6-3E862021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1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1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2C"/>
    <w:rPr>
      <w:rFonts w:eastAsiaTheme="majorEastAsia" w:cstheme="majorBidi"/>
      <w:color w:val="272727" w:themeColor="text1" w:themeTint="D8"/>
    </w:rPr>
  </w:style>
  <w:style w:type="paragraph" w:styleId="Title">
    <w:name w:val="Title"/>
    <w:basedOn w:val="Normal"/>
    <w:next w:val="Normal"/>
    <w:link w:val="TitleChar"/>
    <w:uiPriority w:val="10"/>
    <w:qFormat/>
    <w:rsid w:val="00071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2C"/>
    <w:pPr>
      <w:spacing w:before="160"/>
      <w:jc w:val="center"/>
    </w:pPr>
    <w:rPr>
      <w:i/>
      <w:iCs/>
      <w:color w:val="404040" w:themeColor="text1" w:themeTint="BF"/>
    </w:rPr>
  </w:style>
  <w:style w:type="character" w:customStyle="1" w:styleId="QuoteChar">
    <w:name w:val="Quote Char"/>
    <w:basedOn w:val="DefaultParagraphFont"/>
    <w:link w:val="Quote"/>
    <w:uiPriority w:val="29"/>
    <w:rsid w:val="0007132C"/>
    <w:rPr>
      <w:i/>
      <w:iCs/>
      <w:color w:val="404040" w:themeColor="text1" w:themeTint="BF"/>
    </w:rPr>
  </w:style>
  <w:style w:type="paragraph" w:styleId="ListParagraph">
    <w:name w:val="List Paragraph"/>
    <w:basedOn w:val="Normal"/>
    <w:uiPriority w:val="34"/>
    <w:qFormat/>
    <w:rsid w:val="0007132C"/>
    <w:pPr>
      <w:ind w:left="720"/>
      <w:contextualSpacing/>
    </w:pPr>
  </w:style>
  <w:style w:type="character" w:styleId="IntenseEmphasis">
    <w:name w:val="Intense Emphasis"/>
    <w:basedOn w:val="DefaultParagraphFont"/>
    <w:uiPriority w:val="21"/>
    <w:qFormat/>
    <w:rsid w:val="0007132C"/>
    <w:rPr>
      <w:i/>
      <w:iCs/>
      <w:color w:val="2E74B5" w:themeColor="accent1" w:themeShade="BF"/>
    </w:rPr>
  </w:style>
  <w:style w:type="paragraph" w:styleId="IntenseQuote">
    <w:name w:val="Intense Quote"/>
    <w:basedOn w:val="Normal"/>
    <w:next w:val="Normal"/>
    <w:link w:val="IntenseQuoteChar"/>
    <w:uiPriority w:val="30"/>
    <w:qFormat/>
    <w:rsid w:val="000713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132C"/>
    <w:rPr>
      <w:i/>
      <w:iCs/>
      <w:color w:val="2E74B5" w:themeColor="accent1" w:themeShade="BF"/>
    </w:rPr>
  </w:style>
  <w:style w:type="character" w:styleId="IntenseReference">
    <w:name w:val="Intense Reference"/>
    <w:basedOn w:val="DefaultParagraphFont"/>
    <w:uiPriority w:val="32"/>
    <w:qFormat/>
    <w:rsid w:val="000713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4012</Characters>
  <Application>Microsoft Office Word</Application>
  <DocSecurity>0</DocSecurity>
  <Lines>77</Lines>
  <Paragraphs>41</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