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B865" w14:textId="77777777" w:rsidR="005B04BB" w:rsidRPr="005B04BB" w:rsidRDefault="005B04BB">
      <w:pPr>
        <w:rPr>
          <w:b/>
        </w:rPr>
      </w:pPr>
      <w:r w:rsidRPr="005B04BB">
        <w:rPr>
          <w:b/>
        </w:rPr>
        <w:t>HANDWRITING - ( cheirographon , Strong's G5498 )</w:t>
      </w:r>
    </w:p>
    <w:p w14:paraId="19258D11" w14:textId="77777777" w:rsidR="005B04BB" w:rsidRDefault="005B04BB">
      <w:r w:rsidRPr="005B04BB">
        <w:rPr>
          <w:b/>
        </w:rPr>
        <w:t>Summary:</w:t>
      </w:r>
    </w:p>
    <w:p w14:paraId="7B6428D0" w14:textId="77777777" w:rsidR="005B04BB" w:rsidRDefault="005B04BB">
      <w:r>
        <w:t>The word translated "handwriting" refers to a handwritten document, specifically a legal certificate of debt, a bond, or an IOU personally signed by a debtor. In its only biblical occurrence, it paints a vivid picture of the insurmountable moral and legal debt humanity owes to God because of our failure to keep His law. This signed confession of debt stood entirely against us, demanding payment. Yet, Paul uses this commercial and legal term to demonstrate the absolute triumph of the cross: Jesus Christ took this very certificate of debt, completely erased it, and nailed it to His cross, forever canceling what we owed.</w:t>
      </w:r>
    </w:p>
    <w:p w14:paraId="3316BFB6" w14:textId="77777777" w:rsidR="005B04BB" w:rsidRDefault="005B04BB"/>
    <w:p w14:paraId="54077C27" w14:textId="77777777" w:rsidR="005B04BB" w:rsidRDefault="005B04BB">
      <w:r w:rsidRPr="005B04BB">
        <w:rPr>
          <w:b/>
        </w:rPr>
        <w:t>Full Study:</w:t>
      </w:r>
    </w:p>
    <w:p w14:paraId="3C8D7A71" w14:textId="77777777" w:rsidR="005B04BB" w:rsidRDefault="005B04BB"/>
    <w:p w14:paraId="6336A140" w14:textId="77777777" w:rsidR="005B04BB" w:rsidRPr="005B04BB" w:rsidRDefault="005B04BB">
      <w:pPr>
        <w:rPr>
          <w:b/>
        </w:rPr>
      </w:pPr>
      <w:r w:rsidRPr="005B04BB">
        <w:rPr>
          <w:b/>
        </w:rPr>
        <w:t>1. Word Picture / Background</w:t>
      </w:r>
    </w:p>
    <w:p w14:paraId="7CE9121D" w14:textId="77777777" w:rsidR="005B04BB" w:rsidRDefault="005B04BB">
      <w:r>
        <w:t xml:space="preserve">In the ancient Greco-Roman world, a cheirographon was a highly familiar legal and commercial term. It was a promissory note or a certificate of debt written in the debtor's own hand, thereby acknowledging the debt and legally binding them to repay it. It served as a personal, undeniable confession of obligation. The historical background of this word involves ancient ink and papyrus. Because ancient ink did not contain acid, it did not bite into the papyrus but rather sat on the surface. When a debt was paid or canceled, the creditor would literally take a wet sponge and wipe the document clean, washing away the ink and leaving no trace of the former debt. </w:t>
      </w:r>
    </w:p>
    <w:p w14:paraId="1370E535" w14:textId="77777777" w:rsidR="005B04BB" w:rsidRDefault="005B04BB"/>
    <w:p w14:paraId="7BFCBE59" w14:textId="77777777" w:rsidR="005B04BB" w:rsidRPr="005B04BB" w:rsidRDefault="005B04BB">
      <w:pPr>
        <w:rPr>
          <w:b/>
        </w:rPr>
      </w:pPr>
      <w:r w:rsidRPr="005B04BB">
        <w:rPr>
          <w:b/>
        </w:rPr>
        <w:t>2. Meaning / Lexical Definition</w:t>
      </w:r>
    </w:p>
    <w:p w14:paraId="44DA1B09" w14:textId="77777777" w:rsidR="005B04BB" w:rsidRDefault="005B04BB">
      <w:r>
        <w:t xml:space="preserve">The word is a compound of cheir (hand) and grapho (to write). Literally, it means "written by hand." Lexically, it specifically designates a handwritten document, a legal note of indebtedness, a bond, or a record of debt. It is the ancient equivalent of a signed IOU acknowledging a financial or legal obligation that must be settled. </w:t>
      </w:r>
    </w:p>
    <w:p w14:paraId="42255E6F" w14:textId="77777777" w:rsidR="005B04BB" w:rsidRDefault="005B04BB"/>
    <w:p w14:paraId="18F41E5B" w14:textId="77777777" w:rsidR="005B04BB" w:rsidRPr="005B04BB" w:rsidRDefault="005B04BB">
      <w:pPr>
        <w:rPr>
          <w:b/>
        </w:rPr>
      </w:pPr>
      <w:r w:rsidRPr="005B04BB">
        <w:rPr>
          <w:b/>
        </w:rPr>
        <w:t>3. Usage and Word Pictures</w:t>
      </w:r>
    </w:p>
    <w:p w14:paraId="105964AB" w14:textId="77777777" w:rsidR="005B04BB" w:rsidRDefault="005B04BB">
      <w:r>
        <w:t>• This noun appears only once in the entire New Testament, making it a unique focal point in Paul's writing.</w:t>
      </w:r>
    </w:p>
    <w:p w14:paraId="3312E5C3" w14:textId="77777777" w:rsidR="005B04BB" w:rsidRDefault="005B04BB">
      <w:r>
        <w:t>• The word picture is profoundly legal and commercial: God is the creditor, humanity is the debtor, and the Law (the decrees/requirements) forms the terms of the bond we have broken.</w:t>
      </w:r>
    </w:p>
    <w:p w14:paraId="44827942" w14:textId="77777777" w:rsidR="005B04BB" w:rsidRDefault="005B04BB">
      <w:r>
        <w:t>• The imagery of "wiping out" (Greek: exaleipho, meaning to smear out, wipe away, or obliterate) perfectly pairs with cheirographon, evoking the ancient practice of sponging away the ink of a canceled debt so thoroughly that the parchment could be reused.</w:t>
      </w:r>
    </w:p>
    <w:p w14:paraId="37067050" w14:textId="77777777" w:rsidR="005B04BB" w:rsidRDefault="005B04BB"/>
    <w:p w14:paraId="291E6D6D" w14:textId="77777777" w:rsidR="005B04BB" w:rsidRPr="005B04BB" w:rsidRDefault="005B04BB">
      <w:pPr>
        <w:rPr>
          <w:b/>
        </w:rPr>
      </w:pPr>
      <w:r w:rsidRPr="005B04BB">
        <w:rPr>
          <w:b/>
        </w:rPr>
        <w:t>4. Theological Implications</w:t>
      </w:r>
    </w:p>
    <w:p w14:paraId="0DBE282B" w14:textId="77777777" w:rsidR="005B04BB" w:rsidRDefault="005B04BB">
      <w:r>
        <w:t>This single word captures the biblical theology of human guilt and divine forgiveness. The "handwriting" represents the absolute, undeniable guilt of humanity. By virtue of possessing a conscience and God's law, humans have inherently "signed" a confession of their failure to meet God's holy standards. This debt of sin is unpayable by the debtor. However, the gospel declares that God does not merely overlook the debt; He legally satisfies it through Christ. The wiping out of this debt implies total, absolute forgiveness—there is no remaining record of our sin. The debt was not paid by our moral effort, but by Christ's substitutionary death.</w:t>
      </w:r>
    </w:p>
    <w:p w14:paraId="4FFEF6BE" w14:textId="77777777" w:rsidR="005B04BB" w:rsidRDefault="005B04BB"/>
    <w:p w14:paraId="314C32E5" w14:textId="77777777" w:rsidR="005B04BB" w:rsidRPr="005B04BB" w:rsidRDefault="005B04BB">
      <w:pPr>
        <w:rPr>
          <w:b/>
        </w:rPr>
      </w:pPr>
      <w:r w:rsidRPr="005B04BB">
        <w:rPr>
          <w:b/>
        </w:rPr>
        <w:t>5. Contextual Nuance in the Passage</w:t>
      </w:r>
    </w:p>
    <w:p w14:paraId="5088DBAD" w14:textId="77777777" w:rsidR="005B04BB" w:rsidRDefault="005B04BB">
      <w:r>
        <w:t>In Colossians 2:14, the "handwriting of requirements" (or decrees) stood hostile and "contrary to us." The false teachers in Colossae were urging the believers to submit to legalistic rules (dietary laws, festivals, asceticism) to achieve spiritual fullness. Paul uses this word to destroy the foundation of that legalism. He argues that the law, which only produced an unpayable certificate of debt, was utterly removed. By stating that God "nailed it to the cross," Paul merges the cancellation of the legal document with the physical crucifixion of Christ. The law's demands were not just set aside; they were executed and satisfied in the body of Jesus.</w:t>
      </w:r>
    </w:p>
    <w:p w14:paraId="659E5D45" w14:textId="77777777" w:rsidR="005B04BB" w:rsidRDefault="005B04BB"/>
    <w:p w14:paraId="7C40197E" w14:textId="77777777" w:rsidR="005B04BB" w:rsidRPr="005B04BB" w:rsidRDefault="005B04BB">
      <w:pPr>
        <w:rPr>
          <w:b/>
        </w:rPr>
      </w:pPr>
      <w:r w:rsidRPr="005B04BB">
        <w:rPr>
          <w:b/>
        </w:rPr>
        <w:t>6. Key Uses in Other Verses (NKJV)</w:t>
      </w:r>
    </w:p>
    <w:p w14:paraId="78AA3FEA" w14:textId="77777777" w:rsidR="005B04BB" w:rsidRDefault="005B04BB">
      <w:r>
        <w:t>• Because cheirographon is a hapax legomenon (a word occurring only once in the New Testament), Colossians 2:14 is its only appearance.</w:t>
      </w:r>
    </w:p>
    <w:p w14:paraId="484655ED" w14:textId="77777777" w:rsidR="005B04BB" w:rsidRDefault="005B04BB">
      <w:r>
        <w:t>• Philemon 1:19 – While not using the exact noun, Paul demonstrates the literal, verbal action of creating a cheirographon when he writes to Philemon: "I, Paul, am writing with my own hand [Greek: egrapsa te eme cheiri]. I will repay..." Here, Paul physically pens a certificate of debt to take on the financial burden of a runaway slave, beautifully illustrating Christ’s assumption of our debt.</w:t>
      </w:r>
    </w:p>
    <w:p w14:paraId="41E33F57" w14:textId="77777777" w:rsidR="005B04BB" w:rsidRDefault="005B04BB"/>
    <w:p w14:paraId="4DB68E9E" w14:textId="77777777" w:rsidR="005B04BB" w:rsidRPr="005B04BB" w:rsidRDefault="005B04BB">
      <w:pPr>
        <w:rPr>
          <w:b/>
        </w:rPr>
      </w:pPr>
      <w:r w:rsidRPr="005B04BB">
        <w:rPr>
          <w:b/>
        </w:rPr>
        <w:t>7. Other Relevant Insights</w:t>
      </w:r>
    </w:p>
    <w:p w14:paraId="4B1064E2" w14:textId="77777777" w:rsidR="005B04BB" w:rsidRDefault="005B04BB">
      <w:r>
        <w:t>• In ancient times, when a criminal was crucified, the charges against them (their "decrees" of guilt) were often written on a placard (a titulus) and nailed to the cross above their head to declare to the public why they were dying. While Pilate nailed the charge "King of the Jews" to Christ's cross, Paul reveals a deeper spiritual reality: God the Father invisibly nailed the cheirographon—the exhaustive, handwritten list of our sins and broken laws—to that same cross, showing that Jesus was being executed for our crimes, thereby paying our penalty in full.</w:t>
      </w:r>
    </w:p>
    <w:p w14:paraId="115EDEB5" w14:textId="77777777" w:rsidR="005B04BB" w:rsidRDefault="005B04BB"/>
    <w:p w14:paraId="31D157A4" w14:textId="77777777" w:rsidR="005B04BB" w:rsidRPr="005B04BB" w:rsidRDefault="005B04BB">
      <w:pPr>
        <w:rPr>
          <w:b/>
        </w:rPr>
      </w:pPr>
      <w:r w:rsidRPr="005B04BB">
        <w:rPr>
          <w:b/>
        </w:rPr>
        <w:t>8. References</w:t>
      </w:r>
    </w:p>
    <w:p w14:paraId="17485BE5" w14:textId="77777777" w:rsidR="005B04BB" w:rsidRDefault="005B04BB">
      <w:r>
        <w:t>• Bauer, W., Danker, F. W., Arndt, W. F., &amp; Gingrich, F. W., Greek-English Lexicon of the New Testament and Other Early Christian Literature (BDAG)</w:t>
      </w:r>
    </w:p>
    <w:p w14:paraId="2D5556BB" w14:textId="77777777" w:rsidR="005B04BB" w:rsidRDefault="005B04BB">
      <w:r>
        <w:t>• Kittel, G., Bromiley, G. W., &amp; Friedrich, G. (Eds.), Theological Dictionary of the New Testament (TDNT)</w:t>
      </w:r>
    </w:p>
    <w:p w14:paraId="4C1AAC6C" w14:textId="77777777" w:rsidR="005B04BB" w:rsidRDefault="005B04BB">
      <w:r>
        <w:t>• Vine, W. E., Vine's Expository Dictionary of Old and New Testament Words</w:t>
      </w:r>
    </w:p>
    <w:p w14:paraId="08D96759" w14:textId="77777777" w:rsidR="005B04BB" w:rsidRDefault="005B04BB">
      <w:r>
        <w:t>• Zodhiates, S., The Complete Word Study Dictionary: New Testament</w:t>
      </w:r>
    </w:p>
    <w:p w14:paraId="39EBCCF6" w14:textId="1C582A86" w:rsidR="004C5552" w:rsidRDefault="005B04BB">
      <w:r>
        <w:t>• Silva, M. (Ed.),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B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B04BB"/>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6C065"/>
  <w15:chartTrackingRefBased/>
  <w15:docId w15:val="{699B33D8-3393-49E2-8586-461305667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0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0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4BB"/>
    <w:rPr>
      <w:rFonts w:eastAsiaTheme="majorEastAsia" w:cstheme="majorBidi"/>
      <w:color w:val="272727" w:themeColor="text1" w:themeTint="D8"/>
    </w:rPr>
  </w:style>
  <w:style w:type="paragraph" w:styleId="Title">
    <w:name w:val="Title"/>
    <w:basedOn w:val="Normal"/>
    <w:next w:val="Normal"/>
    <w:link w:val="TitleChar"/>
    <w:uiPriority w:val="10"/>
    <w:qFormat/>
    <w:rsid w:val="005B0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4BB"/>
    <w:pPr>
      <w:spacing w:before="160"/>
      <w:jc w:val="center"/>
    </w:pPr>
    <w:rPr>
      <w:i/>
      <w:iCs/>
      <w:color w:val="404040" w:themeColor="text1" w:themeTint="BF"/>
    </w:rPr>
  </w:style>
  <w:style w:type="character" w:customStyle="1" w:styleId="QuoteChar">
    <w:name w:val="Quote Char"/>
    <w:basedOn w:val="DefaultParagraphFont"/>
    <w:link w:val="Quote"/>
    <w:uiPriority w:val="29"/>
    <w:rsid w:val="005B04BB"/>
    <w:rPr>
      <w:i/>
      <w:iCs/>
      <w:color w:val="404040" w:themeColor="text1" w:themeTint="BF"/>
    </w:rPr>
  </w:style>
  <w:style w:type="paragraph" w:styleId="ListParagraph">
    <w:name w:val="List Paragraph"/>
    <w:basedOn w:val="Normal"/>
    <w:uiPriority w:val="34"/>
    <w:qFormat/>
    <w:rsid w:val="005B04BB"/>
    <w:pPr>
      <w:ind w:left="720"/>
      <w:contextualSpacing/>
    </w:pPr>
  </w:style>
  <w:style w:type="character" w:styleId="IntenseEmphasis">
    <w:name w:val="Intense Emphasis"/>
    <w:basedOn w:val="DefaultParagraphFont"/>
    <w:uiPriority w:val="21"/>
    <w:qFormat/>
    <w:rsid w:val="005B04BB"/>
    <w:rPr>
      <w:i/>
      <w:iCs/>
      <w:color w:val="2E74B5" w:themeColor="accent1" w:themeShade="BF"/>
    </w:rPr>
  </w:style>
  <w:style w:type="paragraph" w:styleId="IntenseQuote">
    <w:name w:val="Intense Quote"/>
    <w:basedOn w:val="Normal"/>
    <w:next w:val="Normal"/>
    <w:link w:val="IntenseQuoteChar"/>
    <w:uiPriority w:val="30"/>
    <w:qFormat/>
    <w:rsid w:val="005B04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04BB"/>
    <w:rPr>
      <w:i/>
      <w:iCs/>
      <w:color w:val="2E74B5" w:themeColor="accent1" w:themeShade="BF"/>
    </w:rPr>
  </w:style>
  <w:style w:type="character" w:styleId="IntenseReference">
    <w:name w:val="Intense Reference"/>
    <w:basedOn w:val="DefaultParagraphFont"/>
    <w:uiPriority w:val="32"/>
    <w:qFormat/>
    <w:rsid w:val="005B04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4514</Characters>
  <Application>Microsoft Office Word</Application>
  <DocSecurity>0</DocSecurity>
  <Lines>86</Lines>
  <Paragraphs>47</Paragraphs>
  <ScaleCrop>false</ScaleCrop>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