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53F3" w14:textId="77777777" w:rsidR="000B55EC" w:rsidRPr="000B55EC" w:rsidRDefault="000B55EC">
      <w:pPr>
        <w:rPr>
          <w:b/>
        </w:rPr>
      </w:pPr>
      <w:r w:rsidRPr="000B55EC">
        <w:rPr>
          <w:b/>
        </w:rPr>
        <w:t>SUBSTANCE - ( sōma , Strong's G4983 )</w:t>
      </w:r>
    </w:p>
    <w:p w14:paraId="4F1D34DB" w14:textId="77777777" w:rsidR="000B55EC" w:rsidRDefault="000B55EC">
      <w:r w:rsidRPr="000B55EC">
        <w:rPr>
          <w:b/>
        </w:rPr>
        <w:t>Summary:</w:t>
      </w:r>
    </w:p>
    <w:p w14:paraId="4EEAA44C" w14:textId="77777777" w:rsidR="000B55EC" w:rsidRDefault="000B55EC">
      <w:r>
        <w:t>The Greek word sōma most commonly refers to a physical body, whether of a human, an animal, or a plant. However, in Colossians 2:17, it takes on a profound philosophical and theological nuance, translated in the NKJV as "substance." Paul uses it in direct contrast to a "shadow" (skia). Just as a physical body blocks the light and casts a shadow, Jesus Christ is the solid, historical, and spiritual reality that cast the shadow of the Old Testament ceremonial laws backward through time. The passage brilliantly teaches that all previous rituals—sabbaths, festivals, and dietary laws—were mere outlines pointing to the approaching reality of Christ. To cling to the shadows when the Substance has arrived is to miss the entire point of the shadow.</w:t>
      </w:r>
    </w:p>
    <w:p w14:paraId="1C0EFA82" w14:textId="77777777" w:rsidR="000B55EC" w:rsidRDefault="000B55EC"/>
    <w:p w14:paraId="5B9E8CEE" w14:textId="77777777" w:rsidR="000B55EC" w:rsidRDefault="000B55EC">
      <w:r w:rsidRPr="000B55EC">
        <w:rPr>
          <w:b/>
        </w:rPr>
        <w:t>Full Study:</w:t>
      </w:r>
    </w:p>
    <w:p w14:paraId="1FEBDE5D" w14:textId="77777777" w:rsidR="000B55EC" w:rsidRDefault="000B55EC"/>
    <w:p w14:paraId="3E7790B8" w14:textId="77777777" w:rsidR="000B55EC" w:rsidRPr="000B55EC" w:rsidRDefault="000B55EC">
      <w:pPr>
        <w:rPr>
          <w:b/>
        </w:rPr>
      </w:pPr>
      <w:r w:rsidRPr="000B55EC">
        <w:rPr>
          <w:b/>
        </w:rPr>
        <w:t>1. Word Picture / Background</w:t>
      </w:r>
    </w:p>
    <w:p w14:paraId="36E97B75" w14:textId="77777777" w:rsidR="000B55EC" w:rsidRDefault="000B55EC">
      <w:r>
        <w:t>• In ancient Greek thought and literature, a common idiom contrasted a shadow (skia) with a body (sōma).</w:t>
      </w:r>
    </w:p>
    <w:p w14:paraId="27F43340" w14:textId="77777777" w:rsidR="000B55EC" w:rsidRDefault="000B55EC">
      <w:r>
        <w:t>• A shadow is an insubstantial, two-dimensional outline. It has no independent existence; it only proves that a solid object is standing between a surface and a light source.</w:t>
      </w:r>
    </w:p>
    <w:p w14:paraId="7C8B7A16" w14:textId="77777777" w:rsidR="000B55EC" w:rsidRDefault="000B55EC">
      <w:r>
        <w:t>• The sōma, on the other hand, is the three-dimensional, tangible, and solid reality. You cannot embrace a shadow, but you can embrace a body.</w:t>
      </w:r>
    </w:p>
    <w:p w14:paraId="7B7AB902" w14:textId="77777777" w:rsidR="000B55EC" w:rsidRDefault="000B55EC">
      <w:r>
        <w:t>• When a person approaches from around a corner with the sun behind them, their shadow arrives first. The shadow serves as an announcement that the person is coming. Once the person arrives, the shadow is no longer the focus of attention.</w:t>
      </w:r>
    </w:p>
    <w:p w14:paraId="7AD634E1" w14:textId="77777777" w:rsidR="000B55EC" w:rsidRDefault="000B55EC"/>
    <w:p w14:paraId="1C356B3E" w14:textId="77777777" w:rsidR="000B55EC" w:rsidRPr="000B55EC" w:rsidRDefault="000B55EC">
      <w:pPr>
        <w:rPr>
          <w:b/>
        </w:rPr>
      </w:pPr>
      <w:r w:rsidRPr="000B55EC">
        <w:rPr>
          <w:b/>
        </w:rPr>
        <w:t>2. Meaning / Lexical Definition</w:t>
      </w:r>
    </w:p>
    <w:p w14:paraId="237CBA58" w14:textId="77777777" w:rsidR="000B55EC" w:rsidRDefault="000B55EC">
      <w:r>
        <w:t>• sōma (Noun, Neuter)</w:t>
      </w:r>
    </w:p>
    <w:p w14:paraId="043ADF4C" w14:textId="77777777" w:rsidR="000B55EC" w:rsidRDefault="000B55EC">
      <w:r>
        <w:t>• Primary meaning: The physical body of a living or dead creature.</w:t>
      </w:r>
    </w:p>
    <w:p w14:paraId="2E44FB9C" w14:textId="77777777" w:rsidR="000B55EC" w:rsidRDefault="000B55EC">
      <w:r>
        <w:t>• Secondary meaning: The whole person or the self.</w:t>
      </w:r>
    </w:p>
    <w:p w14:paraId="5CF6486D" w14:textId="77777777" w:rsidR="000B55EC" w:rsidRDefault="000B55EC">
      <w:r>
        <w:t>• Metaphorical meaning: A unified group or organism, such as the Church being the "body" of Christ.</w:t>
      </w:r>
    </w:p>
    <w:p w14:paraId="11F9FE9A" w14:textId="77777777" w:rsidR="000B55EC" w:rsidRDefault="000B55EC">
      <w:r>
        <w:t>• Contextual meaning (as in Colossians 2:17): The true substance, the concrete reality, or the solid fact, functioning as the direct opposite of a mere shadow or outline.</w:t>
      </w:r>
    </w:p>
    <w:p w14:paraId="76385C9E" w14:textId="77777777" w:rsidR="000B55EC" w:rsidRDefault="000B55EC"/>
    <w:p w14:paraId="7CB84A73" w14:textId="77777777" w:rsidR="000B55EC" w:rsidRPr="000B55EC" w:rsidRDefault="000B55EC">
      <w:pPr>
        <w:rPr>
          <w:b/>
        </w:rPr>
      </w:pPr>
      <w:r w:rsidRPr="000B55EC">
        <w:rPr>
          <w:b/>
        </w:rPr>
        <w:t>3. Usage and Word Pictures</w:t>
      </w:r>
    </w:p>
    <w:p w14:paraId="03EE9E50" w14:textId="77777777" w:rsidR="000B55EC" w:rsidRDefault="000B55EC">
      <w:r>
        <w:t>• The New Testament uses sōma over 140 times, overwhelmingly referring to the physical body.</w:t>
      </w:r>
    </w:p>
    <w:p w14:paraId="4289A32A" w14:textId="77777777" w:rsidR="000B55EC" w:rsidRDefault="000B55EC">
      <w:r>
        <w:t>• It is used for the physical body of Jesus, which was given on the cross and raised in glory.</w:t>
      </w:r>
    </w:p>
    <w:p w14:paraId="401C0611" w14:textId="77777777" w:rsidR="000B55EC" w:rsidRDefault="000B55EC">
      <w:r>
        <w:t>• It is frequently used by Paul to describe the Church—many members forming one unified body (sōma) under the headship of Christ.</w:t>
      </w:r>
    </w:p>
    <w:p w14:paraId="336FC2E3" w14:textId="77777777" w:rsidR="000B55EC" w:rsidRDefault="000B55EC">
      <w:r>
        <w:t>• In the specific word picture of Colossians 2:17, the word shifts into the realm of spiritual optics. The Old Testament ceremonies were the shadow cast across the centuries. Believers in the Old Covenant looked at the shadow to understand what was coming. New Covenant believers have the sōma—the Substance—standing directly in their midst.</w:t>
      </w:r>
    </w:p>
    <w:p w14:paraId="1123CFFF" w14:textId="77777777" w:rsidR="000B55EC" w:rsidRDefault="000B55EC"/>
    <w:p w14:paraId="62ACA2A7" w14:textId="77777777" w:rsidR="000B55EC" w:rsidRPr="000B55EC" w:rsidRDefault="000B55EC">
      <w:pPr>
        <w:rPr>
          <w:b/>
        </w:rPr>
      </w:pPr>
      <w:r w:rsidRPr="000B55EC">
        <w:rPr>
          <w:b/>
        </w:rPr>
        <w:t>4. Theological Implications</w:t>
      </w:r>
    </w:p>
    <w:p w14:paraId="07CD6D9C" w14:textId="77777777" w:rsidR="000B55EC" w:rsidRDefault="000B55EC">
      <w:r>
        <w:t>• Christological Supremacy: Christ is the absolute fulfillment of all Old Testament types, ceremonies, and shadows. The Passover lamb, the Sabbath rest, the Day of Atonement, and the temple itself were all shadows cast by the reality of Jesus Christ.</w:t>
      </w:r>
    </w:p>
    <w:p w14:paraId="7BDFFA03" w14:textId="77777777" w:rsidR="000B55EC" w:rsidRDefault="000B55EC">
      <w:r>
        <w:t>• The Danger of Legalism: Salvation and spiritual maturity do not come from reverting to ceremonial laws. To enforce Old Testament dietary laws or festival observances on Christians is to demand that they hug a shadow while ignoring the Savior standing right in front of them.</w:t>
      </w:r>
    </w:p>
    <w:p w14:paraId="73D2DD7A" w14:textId="77777777" w:rsidR="000B55EC" w:rsidRDefault="000B55EC">
      <w:r>
        <w:t>• Grace over Ritual: True religion is not found in the mechanics of ritual observance but in a relational connection with the Person of Christ. He alone possesses the substance to save, nourish, and sustain the believer.</w:t>
      </w:r>
    </w:p>
    <w:p w14:paraId="1C1D0576" w14:textId="77777777" w:rsidR="000B55EC" w:rsidRDefault="000B55EC"/>
    <w:p w14:paraId="3570E2E1" w14:textId="77777777" w:rsidR="000B55EC" w:rsidRPr="000B55EC" w:rsidRDefault="000B55EC">
      <w:pPr>
        <w:rPr>
          <w:b/>
        </w:rPr>
      </w:pPr>
      <w:r w:rsidRPr="000B55EC">
        <w:rPr>
          <w:b/>
        </w:rPr>
        <w:t>5. Contextual Nuance in the Passage</w:t>
      </w:r>
    </w:p>
    <w:p w14:paraId="00B3494B" w14:textId="77777777" w:rsidR="000B55EC" w:rsidRDefault="000B55EC">
      <w:r>
        <w:t>• In Colossians 2:16-17, Paul addresses a local heresy that pressured Christians to observe Jewish dietary laws, festivals, new moons, and sabbaths.</w:t>
      </w:r>
    </w:p>
    <w:p w14:paraId="6001B8F1" w14:textId="77777777" w:rsidR="000B55EC" w:rsidRDefault="000B55EC">
      <w:r>
        <w:t>• Paul does not insult these Old Testament laws. By calling them a "shadow of things to come," he acknowledges their divine origin and prophetic purpose. They were accurate, God-given silhouettes of the coming Messiah.</w:t>
      </w:r>
    </w:p>
    <w:p w14:paraId="36B9F727" w14:textId="77777777" w:rsidR="000B55EC" w:rsidRDefault="000B55EC">
      <w:r>
        <w:t>• However, the phrase "the substance is of Christ" (literally, "the body is of Christ") declares an end to their mandatory observance. Now that Christ has come, the believer’s focus must be entirely on the Reality, not the ritual. The NKJV's translation of sōma as "substance" perfectly captures this transition from the pre-figuring outline to the fulfilled reality.</w:t>
      </w:r>
    </w:p>
    <w:p w14:paraId="43C435D9" w14:textId="77777777" w:rsidR="000B55EC" w:rsidRDefault="000B55EC"/>
    <w:p w14:paraId="5009AF12" w14:textId="77777777" w:rsidR="000B55EC" w:rsidRPr="000B55EC" w:rsidRDefault="000B55EC">
      <w:pPr>
        <w:rPr>
          <w:b/>
        </w:rPr>
      </w:pPr>
      <w:r w:rsidRPr="000B55EC">
        <w:rPr>
          <w:b/>
        </w:rPr>
        <w:t>6. Key Uses in Other Verses (NKJV)</w:t>
      </w:r>
    </w:p>
    <w:p w14:paraId="39C54F4C" w14:textId="77777777" w:rsidR="000B55EC" w:rsidRDefault="000B55EC">
      <w:r>
        <w:t>• Romans 12:1 - "I beseech you therefore, brethren, by the mercies of God, that you present your bodies (sōma) a living sacrifice, holy, acceptable to God..."</w:t>
      </w:r>
    </w:p>
    <w:p w14:paraId="0080C843" w14:textId="77777777" w:rsidR="000B55EC" w:rsidRDefault="000B55EC">
      <w:r>
        <w:t>• 1 Corinthians 12:27 - "Now you are the body (sōma) of Christ, and members individually."</w:t>
      </w:r>
    </w:p>
    <w:p w14:paraId="316F75EA" w14:textId="77777777" w:rsidR="000B55EC" w:rsidRDefault="000B55EC">
      <w:r>
        <w:t>• 1 Peter 2:24 - "who Himself bore our sins in His own body (sōma) on the tree, that we, having died to sins, might live for righteousness..."</w:t>
      </w:r>
    </w:p>
    <w:p w14:paraId="78AED51F" w14:textId="77777777" w:rsidR="000B55EC" w:rsidRDefault="000B55EC">
      <w:r>
        <w:t>• Matthew 26:26 - "And as they were eating, Jesus took bread, blessed and broke it, and gave it to the disciples and said, 'Take, eat; this is My body (sōma).'"</w:t>
      </w:r>
    </w:p>
    <w:p w14:paraId="4C991B61" w14:textId="77777777" w:rsidR="000B55EC" w:rsidRDefault="000B55EC"/>
    <w:p w14:paraId="55392DB0" w14:textId="77777777" w:rsidR="000B55EC" w:rsidRPr="000B55EC" w:rsidRDefault="000B55EC">
      <w:pPr>
        <w:rPr>
          <w:b/>
        </w:rPr>
      </w:pPr>
      <w:r w:rsidRPr="000B55EC">
        <w:rPr>
          <w:b/>
        </w:rPr>
        <w:t>7. Other Relevant Insights</w:t>
      </w:r>
    </w:p>
    <w:p w14:paraId="64091C16" w14:textId="77777777" w:rsidR="000B55EC" w:rsidRDefault="000B55EC">
      <w:r>
        <w:t>• Pastorally, this text reminds believers not to mistake the signpost for the destination. It is a common human tendency to prefer religious checklists, rituals, and strict calendar observances because they are measurable and controllable. But faith demands we surrender to the Substance—Jesus Christ.</w:t>
      </w:r>
    </w:p>
    <w:p w14:paraId="7751F7DF" w14:textId="77777777" w:rsidR="000B55EC" w:rsidRDefault="000B55EC">
      <w:r>
        <w:t>• The writer of Hebrews uses a remarkably similar concept, though with different vocabulary, stating that the law was "a shadow of the good things to come, and not the very image of the things" (Hebrews 10:1). Both authors firmly establish that spiritual reality is found exclusively in Christ.</w:t>
      </w:r>
    </w:p>
    <w:p w14:paraId="5B366181" w14:textId="77777777" w:rsidR="000B55EC" w:rsidRDefault="000B55EC"/>
    <w:p w14:paraId="62FDDBE4" w14:textId="77777777" w:rsidR="000B55EC" w:rsidRPr="000B55EC" w:rsidRDefault="000B55EC">
      <w:pPr>
        <w:rPr>
          <w:b/>
        </w:rPr>
      </w:pPr>
      <w:r w:rsidRPr="000B55EC">
        <w:rPr>
          <w:b/>
        </w:rPr>
        <w:t>8. References</w:t>
      </w:r>
    </w:p>
    <w:p w14:paraId="027ECE82" w14:textId="77777777" w:rsidR="000B55EC" w:rsidRDefault="000B55EC">
      <w:r>
        <w:t>• Bauer, W., Danker, F. W., Arndt, W. F., &amp; Gingrich, F. W. (BDAG). A Greek-English Lexicon of the New Testament and Other Early Christian Literature.</w:t>
      </w:r>
    </w:p>
    <w:p w14:paraId="12C2DAF9" w14:textId="77777777" w:rsidR="000B55EC" w:rsidRDefault="000B55EC">
      <w:r>
        <w:t>• Kittel, G., Friedrich, G., &amp; Bromiley, G. W. (TDNT). Theological Dictionary of the New Testament.</w:t>
      </w:r>
    </w:p>
    <w:p w14:paraId="2366DE64" w14:textId="77777777" w:rsidR="000B55EC" w:rsidRDefault="000B55EC">
      <w:r>
        <w:t>• Vine, W. E. Vine's Expository Dictionary of Old and New Testament Words.</w:t>
      </w:r>
    </w:p>
    <w:p w14:paraId="70C1A74A" w14:textId="77777777" w:rsidR="000B55EC" w:rsidRDefault="000B55EC">
      <w:r>
        <w:t>• Zodhiates, S. The Complete Word Study Dictionary: New Testament.</w:t>
      </w:r>
    </w:p>
    <w:p w14:paraId="152DEA3B" w14:textId="1CB498A5" w:rsidR="004C5552" w:rsidRDefault="000B55EC">
      <w:r>
        <w:t>• Thayer, J. H. A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EC"/>
    <w:rsid w:val="00017747"/>
    <w:rsid w:val="00023A4A"/>
    <w:rsid w:val="0006763F"/>
    <w:rsid w:val="000B55E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D876"/>
  <w15:chartTrackingRefBased/>
  <w15:docId w15:val="{D289CA6E-304F-4A3E-9FA0-69EC02D0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5EC"/>
    <w:rPr>
      <w:rFonts w:eastAsiaTheme="majorEastAsia" w:cstheme="majorBidi"/>
      <w:color w:val="272727" w:themeColor="text1" w:themeTint="D8"/>
    </w:rPr>
  </w:style>
  <w:style w:type="paragraph" w:styleId="Title">
    <w:name w:val="Title"/>
    <w:basedOn w:val="Normal"/>
    <w:next w:val="Normal"/>
    <w:link w:val="TitleChar"/>
    <w:uiPriority w:val="10"/>
    <w:qFormat/>
    <w:rsid w:val="000B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5EC"/>
    <w:pPr>
      <w:spacing w:before="160"/>
      <w:jc w:val="center"/>
    </w:pPr>
    <w:rPr>
      <w:i/>
      <w:iCs/>
      <w:color w:val="404040" w:themeColor="text1" w:themeTint="BF"/>
    </w:rPr>
  </w:style>
  <w:style w:type="character" w:customStyle="1" w:styleId="QuoteChar">
    <w:name w:val="Quote Char"/>
    <w:basedOn w:val="DefaultParagraphFont"/>
    <w:link w:val="Quote"/>
    <w:uiPriority w:val="29"/>
    <w:rsid w:val="000B55EC"/>
    <w:rPr>
      <w:i/>
      <w:iCs/>
      <w:color w:val="404040" w:themeColor="text1" w:themeTint="BF"/>
    </w:rPr>
  </w:style>
  <w:style w:type="paragraph" w:styleId="ListParagraph">
    <w:name w:val="List Paragraph"/>
    <w:basedOn w:val="Normal"/>
    <w:uiPriority w:val="34"/>
    <w:qFormat/>
    <w:rsid w:val="000B55EC"/>
    <w:pPr>
      <w:ind w:left="720"/>
      <w:contextualSpacing/>
    </w:pPr>
  </w:style>
  <w:style w:type="character" w:styleId="IntenseEmphasis">
    <w:name w:val="Intense Emphasis"/>
    <w:basedOn w:val="DefaultParagraphFont"/>
    <w:uiPriority w:val="21"/>
    <w:qFormat/>
    <w:rsid w:val="000B55EC"/>
    <w:rPr>
      <w:i/>
      <w:iCs/>
      <w:color w:val="2E74B5" w:themeColor="accent1" w:themeShade="BF"/>
    </w:rPr>
  </w:style>
  <w:style w:type="paragraph" w:styleId="IntenseQuote">
    <w:name w:val="Intense Quote"/>
    <w:basedOn w:val="Normal"/>
    <w:next w:val="Normal"/>
    <w:link w:val="IntenseQuoteChar"/>
    <w:uiPriority w:val="30"/>
    <w:qFormat/>
    <w:rsid w:val="000B55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55EC"/>
    <w:rPr>
      <w:i/>
      <w:iCs/>
      <w:color w:val="2E74B5" w:themeColor="accent1" w:themeShade="BF"/>
    </w:rPr>
  </w:style>
  <w:style w:type="character" w:styleId="IntenseReference">
    <w:name w:val="Intense Reference"/>
    <w:basedOn w:val="DefaultParagraphFont"/>
    <w:uiPriority w:val="32"/>
    <w:qFormat/>
    <w:rsid w:val="000B55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4924</Characters>
  <Application>Microsoft Office Word</Application>
  <DocSecurity>0</DocSecurity>
  <Lines>94</Lines>
  <Paragraphs>51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