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F5A2" w14:textId="77777777" w:rsidR="00AC6DF8" w:rsidRPr="00AC6DF8" w:rsidRDefault="00AC6DF8">
      <w:pPr>
        <w:rPr>
          <w:b/>
        </w:rPr>
      </w:pPr>
      <w:r w:rsidRPr="00AC6DF8">
        <w:rPr>
          <w:b/>
        </w:rPr>
        <w:t>WORSHIP - ( thrēskeia , Strong's G2356 )</w:t>
      </w:r>
    </w:p>
    <w:p w14:paraId="31622DAE" w14:textId="77777777" w:rsidR="00AC6DF8" w:rsidRDefault="00AC6DF8">
      <w:r w:rsidRPr="00AC6DF8">
        <w:rPr>
          <w:b/>
        </w:rPr>
        <w:t>Summary:</w:t>
      </w:r>
    </w:p>
    <w:p w14:paraId="1E7F4048" w14:textId="77777777" w:rsidR="00AC6DF8" w:rsidRDefault="00AC6DF8">
      <w:r>
        <w:t>The Greek word thrēskeia refers primarily to the external, observable aspects of religion, including ceremonies, rituals, and practices of worship. Unlike other biblical words for worship that emphasize internal reverence or the physical act of bowing down in homage, thrēskeia focuses heavily on the outward expression and mechanics of religious devotion. It is fundamentally a neutral term; its value depends entirely on the object of the worship and the heart of the worshiper. In Colossians 2:18, Paul uses it to describe a false, misdirected religious practice—specifically, an elaborate, ritualistic "worship of angels" promoted by false teachers. This external system of mystical piety was dangerous because it distracted believers from Christ, who alone is the true Head of the church and the only mediator between God and man.</w:t>
      </w:r>
    </w:p>
    <w:p w14:paraId="12D1DC5B" w14:textId="77777777" w:rsidR="00AC6DF8" w:rsidRDefault="00AC6DF8"/>
    <w:p w14:paraId="17FF4C81" w14:textId="77777777" w:rsidR="00AC6DF8" w:rsidRDefault="00AC6DF8">
      <w:r w:rsidRPr="00AC6DF8">
        <w:rPr>
          <w:b/>
        </w:rPr>
        <w:t>Full Study:</w:t>
      </w:r>
    </w:p>
    <w:p w14:paraId="3826A23E" w14:textId="77777777" w:rsidR="00AC6DF8" w:rsidRDefault="00AC6DF8"/>
    <w:p w14:paraId="3D2AF2E6" w14:textId="77777777" w:rsidR="00AC6DF8" w:rsidRPr="00AC6DF8" w:rsidRDefault="00AC6DF8">
      <w:pPr>
        <w:rPr>
          <w:b/>
        </w:rPr>
      </w:pPr>
      <w:r w:rsidRPr="00AC6DF8">
        <w:rPr>
          <w:b/>
        </w:rPr>
        <w:t>1. Word Picture / Background</w:t>
      </w:r>
    </w:p>
    <w:p w14:paraId="33B53B3F" w14:textId="77777777" w:rsidR="00AC6DF8" w:rsidRDefault="00AC6DF8">
      <w:r>
        <w:t>• The word thrēskeia historically carries the idea of religious machinery—the visible liturgy, rites, and external exercises that make up a system of belief.</w:t>
      </w:r>
    </w:p>
    <w:p w14:paraId="4AAEA39F" w14:textId="77777777" w:rsidR="00AC6DF8" w:rsidRDefault="00AC6DF8">
      <w:r>
        <w:t>• Historically, some etymologists have connected the root of this word to the religious practices of the Thracians, a culture known in antiquity for their elaborate, mystic, and highly ritualized religious ceremonies. Whether or not this connection is absolute, the word permanently retained the flavor of outward ceremonial observance.</w:t>
      </w:r>
    </w:p>
    <w:p w14:paraId="28C7EC65" w14:textId="77777777" w:rsidR="00AC6DF8" w:rsidRDefault="00AC6DF8">
      <w:r>
        <w:t>• It paints a picture of a person meticulously keeping the rules, observing the holy days, performing the rituals, and reciting the liturgies associated with their specific sect or cult.</w:t>
      </w:r>
    </w:p>
    <w:p w14:paraId="18C4AC2C" w14:textId="77777777" w:rsidR="00AC6DF8" w:rsidRDefault="00AC6DF8"/>
    <w:p w14:paraId="4C0DC06B" w14:textId="77777777" w:rsidR="00AC6DF8" w:rsidRPr="00AC6DF8" w:rsidRDefault="00AC6DF8">
      <w:pPr>
        <w:rPr>
          <w:b/>
        </w:rPr>
      </w:pPr>
      <w:r w:rsidRPr="00AC6DF8">
        <w:rPr>
          <w:b/>
        </w:rPr>
        <w:t>2. Meaning / Lexical Definition</w:t>
      </w:r>
    </w:p>
    <w:p w14:paraId="469B97B2" w14:textId="77777777" w:rsidR="00AC6DF8" w:rsidRDefault="00AC6DF8">
      <w:r>
        <w:t>• Thrēskeia functions as a noun meaning religion, religious worship, religious discipline, or ceremony.</w:t>
      </w:r>
    </w:p>
    <w:p w14:paraId="5A1764CC" w14:textId="77777777" w:rsidR="00AC6DF8" w:rsidRDefault="00AC6DF8">
      <w:r>
        <w:t>• It specifically denotes the external practices of religion rather than the internal theology or unseen spiritual devotion. It is the outward manifestation of piety.</w:t>
      </w:r>
    </w:p>
    <w:p w14:paraId="4E82DDD8" w14:textId="77777777" w:rsidR="00AC6DF8" w:rsidRDefault="00AC6DF8">
      <w:r>
        <w:t>• Because it strictly defines the system or actions of religion, it can be applied to Judaism (Acts 26:5), Christianity (James 1:27), or heretical, pagan cults (Colossians 2:18).</w:t>
      </w:r>
    </w:p>
    <w:p w14:paraId="0D858B5A" w14:textId="77777777" w:rsidR="00AC6DF8" w:rsidRDefault="00AC6DF8"/>
    <w:p w14:paraId="573FB40A" w14:textId="77777777" w:rsidR="00AC6DF8" w:rsidRPr="00AC6DF8" w:rsidRDefault="00AC6DF8">
      <w:pPr>
        <w:rPr>
          <w:b/>
        </w:rPr>
      </w:pPr>
      <w:r w:rsidRPr="00AC6DF8">
        <w:rPr>
          <w:b/>
        </w:rPr>
        <w:t>3. Usage and Word Pictures</w:t>
      </w:r>
    </w:p>
    <w:p w14:paraId="41EAD440" w14:textId="77777777" w:rsidR="00AC6DF8" w:rsidRDefault="00AC6DF8">
      <w:r>
        <w:t>• The word appears only four times in the New Testament, functioning as a diagnostic tool for true versus false religious practice.</w:t>
      </w:r>
    </w:p>
    <w:p w14:paraId="68DD7550" w14:textId="77777777" w:rsidR="00AC6DF8" w:rsidRDefault="00AC6DF8">
      <w:r>
        <w:t>• The System of Judaism: Paul uses it to describe his former life in the "strictest sect of our religion" (Acts 26:5), highlighting the meticulous external rule-keeping of the Pharisees.</w:t>
      </w:r>
    </w:p>
    <w:p w14:paraId="12EA64A4" w14:textId="77777777" w:rsidR="00AC6DF8" w:rsidRDefault="00AC6DF8">
      <w:r>
        <w:t>• Empty Christianity: James uses it to describe a person who appears highly devout and strictly observant but fails to bridle his tongue. Such a person's external practice (thrēskeia) is deemed useless (James 1:26).</w:t>
      </w:r>
    </w:p>
    <w:p w14:paraId="4523B49B" w14:textId="77777777" w:rsidR="00AC6DF8" w:rsidRDefault="00AC6DF8">
      <w:r>
        <w:t>• True Christianity: James contrasts this empty externalism with "pure and undefiled religion (thrēskeia)," which is demonstrated not by mystical rituals, but by practical obedience: caring for orphans and widows and maintaining moral purity (James 1:27).</w:t>
      </w:r>
    </w:p>
    <w:p w14:paraId="05D46DA9" w14:textId="77777777" w:rsidR="00AC6DF8" w:rsidRDefault="00AC6DF8">
      <w:r>
        <w:t>• Heretical Mysticism: In Colossians, it describes the precise, ritualistic veneration of angelic beings.</w:t>
      </w:r>
    </w:p>
    <w:p w14:paraId="417FAD95" w14:textId="77777777" w:rsidR="00AC6DF8" w:rsidRDefault="00AC6DF8"/>
    <w:p w14:paraId="5A330804" w14:textId="77777777" w:rsidR="00AC6DF8" w:rsidRPr="00AC6DF8" w:rsidRDefault="00AC6DF8">
      <w:pPr>
        <w:rPr>
          <w:b/>
        </w:rPr>
      </w:pPr>
      <w:r w:rsidRPr="00AC6DF8">
        <w:rPr>
          <w:b/>
        </w:rPr>
        <w:t>4. Theological Implications</w:t>
      </w:r>
    </w:p>
    <w:p w14:paraId="72C767F4" w14:textId="77777777" w:rsidR="00AC6DF8" w:rsidRDefault="00AC6DF8">
      <w:r>
        <w:t>• God is deeply concerned with how faith is outwardly expressed, but external religious practices divorced from the supremacy of Christ are fundamentally dangerous.</w:t>
      </w:r>
    </w:p>
    <w:p w14:paraId="66EBE80F" w14:textId="77777777" w:rsidR="00AC6DF8" w:rsidRDefault="00AC6DF8">
      <w:r>
        <w:t>• The "worship of angels" (angelolatry) often stems from a distorted theology that views God as too distant or too holy to approach directly. This leads to a false humility that seeks out intermediaries.</w:t>
      </w:r>
    </w:p>
    <w:p w14:paraId="0332815D" w14:textId="77777777" w:rsidR="00AC6DF8" w:rsidRDefault="00AC6DF8">
      <w:r>
        <w:t>• Theologically, any religious system (thrēskeia) that inserts angelic beings, saints, or rituals as mediators severely undermines the sufficiency of Jesus Christ. Christ alone bridged the gap between God and humanity; attempting to build a secondary religious ladder to God is an insult to the finished work of the cross.</w:t>
      </w:r>
    </w:p>
    <w:p w14:paraId="43996E34" w14:textId="77777777" w:rsidR="00AC6DF8" w:rsidRDefault="00AC6DF8"/>
    <w:p w14:paraId="70259B2E" w14:textId="77777777" w:rsidR="00AC6DF8" w:rsidRPr="00AC6DF8" w:rsidRDefault="00AC6DF8">
      <w:pPr>
        <w:rPr>
          <w:b/>
        </w:rPr>
      </w:pPr>
      <w:r w:rsidRPr="00AC6DF8">
        <w:rPr>
          <w:b/>
        </w:rPr>
        <w:t>5. Contextual Nuance in the Passage</w:t>
      </w:r>
    </w:p>
    <w:p w14:paraId="6DBF1FD4" w14:textId="77777777" w:rsidR="00AC6DF8" w:rsidRDefault="00AC6DF8">
      <w:r>
        <w:t>• In Colossians 2:18, Paul is warning the church against false teachers who were trying to cheat believers out of their spiritual reward.</w:t>
      </w:r>
    </w:p>
    <w:p w14:paraId="58350C6A" w14:textId="77777777" w:rsidR="00AC6DF8" w:rsidRDefault="00AC6DF8">
      <w:r>
        <w:t>• These deceivers took delight in two things: "false humility" (extreme asceticism and self-denial) and the "worship (thrēskeia) of angels." They claimed to have special visions and secret knowledge.</w:t>
      </w:r>
    </w:p>
    <w:p w14:paraId="062A16DA" w14:textId="77777777" w:rsidR="00AC6DF8" w:rsidRDefault="00AC6DF8">
      <w:r>
        <w:t>• By using thrēskeia here, Paul emphasizes that this heresy was not just a private theological error; it was an active, developed religious system. The false teachers were demanding that the Colossian believers adopt these new, mystical ceremonies to be truly spiritual. Paul's devastating critique is that this elaborate religious ritual actually disconnects them from Christ, the Head of the body (v. 19).</w:t>
      </w:r>
    </w:p>
    <w:p w14:paraId="17BB6298" w14:textId="77777777" w:rsidR="00AC6DF8" w:rsidRDefault="00AC6DF8"/>
    <w:p w14:paraId="0AC219F1" w14:textId="77777777" w:rsidR="00AC6DF8" w:rsidRPr="00AC6DF8" w:rsidRDefault="00AC6DF8">
      <w:pPr>
        <w:rPr>
          <w:b/>
        </w:rPr>
      </w:pPr>
      <w:r w:rsidRPr="00AC6DF8">
        <w:rPr>
          <w:b/>
        </w:rPr>
        <w:t>6. Key Uses in Other Verses (NKJV)</w:t>
      </w:r>
    </w:p>
    <w:p w14:paraId="5369F948" w14:textId="77777777" w:rsidR="00AC6DF8" w:rsidRDefault="00AC6DF8">
      <w:r>
        <w:t>• Acts 26:5 – "They knew me from the first, if they were willing to testify, that according to the strictest sect of our religion (thrēskeia) I lived a Pharisee."</w:t>
      </w:r>
    </w:p>
    <w:p w14:paraId="238D2AFB" w14:textId="77777777" w:rsidR="00AC6DF8" w:rsidRDefault="00AC6DF8">
      <w:r>
        <w:t>• James 1:26 – "If anyone among you thinks he is religious, and does not bridle his tongue but deceives his own heart, this one’s religion (thrēskeia) is useless."</w:t>
      </w:r>
    </w:p>
    <w:p w14:paraId="79B6A144" w14:textId="77777777" w:rsidR="00AC6DF8" w:rsidRDefault="00AC6DF8">
      <w:r>
        <w:t>• James 1:27 – "Pure and undefiled religion (thrēskeia) before God and the Father is this: to visit orphans and widows in their trouble, and to keep oneself unspotted from the world."</w:t>
      </w:r>
    </w:p>
    <w:p w14:paraId="6E55B5D8" w14:textId="77777777" w:rsidR="00AC6DF8" w:rsidRDefault="00AC6DF8"/>
    <w:p w14:paraId="692E2151" w14:textId="77777777" w:rsidR="00AC6DF8" w:rsidRPr="00AC6DF8" w:rsidRDefault="00AC6DF8">
      <w:pPr>
        <w:rPr>
          <w:b/>
        </w:rPr>
      </w:pPr>
      <w:r w:rsidRPr="00AC6DF8">
        <w:rPr>
          <w:b/>
        </w:rPr>
        <w:t>7. Other Relevant Insights</w:t>
      </w:r>
    </w:p>
    <w:p w14:paraId="29C11863" w14:textId="77777777" w:rsidR="00AC6DF8" w:rsidRDefault="00AC6DF8">
      <w:r>
        <w:t>• Lexical Contrast: It is highly instructive to contrast thrēskeia with the most common New Testament word for worship, proskyneō (G4352). Proskyneō means to bow down, kiss the hand, or prostrate oneself in awe and submission. Another common word, latreia (G2999), refers to sacred, priestly service. Thrēskeia stands apart because it focuses almost entirely on the mechanics, liturgy, and rituals of a religion.</w:t>
      </w:r>
    </w:p>
    <w:p w14:paraId="6FD16062" w14:textId="77777777" w:rsidR="00AC6DF8" w:rsidRDefault="00AC6DF8">
      <w:r>
        <w:t>• Pastoral Application: Colossians 2:18 serves as a timeless pastoral warning. Believers are often tempted to find "deeper" spirituality in complex religious systems, mystical experiences, or rigorous ascetic practices (thrēskeia). True spiritual maturity is never found in adding elaborate religious rituals to our faith, but in holding fast to Christ.</w:t>
      </w:r>
    </w:p>
    <w:p w14:paraId="4E6B884F" w14:textId="77777777" w:rsidR="00AC6DF8" w:rsidRDefault="00AC6DF8"/>
    <w:p w14:paraId="0E593085" w14:textId="77777777" w:rsidR="00AC6DF8" w:rsidRPr="00AC6DF8" w:rsidRDefault="00AC6DF8">
      <w:pPr>
        <w:rPr>
          <w:b/>
        </w:rPr>
      </w:pPr>
      <w:r w:rsidRPr="00AC6DF8">
        <w:rPr>
          <w:b/>
        </w:rPr>
        <w:t>8. References</w:t>
      </w:r>
    </w:p>
    <w:p w14:paraId="0EA70E6C" w14:textId="77777777" w:rsidR="00AC6DF8" w:rsidRDefault="00AC6DF8">
      <w:r>
        <w:t>• BDAG (Bauer, Danker, Arndt, Gingrich), Greek-English Lexicon of the New Testament</w:t>
      </w:r>
    </w:p>
    <w:p w14:paraId="39E1103D" w14:textId="77777777" w:rsidR="00AC6DF8" w:rsidRDefault="00AC6DF8">
      <w:r>
        <w:t>• Theological Dictionary of the New Testament (TDNT) / Little Kittel</w:t>
      </w:r>
    </w:p>
    <w:p w14:paraId="0A38C72F" w14:textId="77777777" w:rsidR="00AC6DF8" w:rsidRDefault="00AC6DF8">
      <w:r>
        <w:t>• Vine's Expository Dictionary of New Testament Words</w:t>
      </w:r>
    </w:p>
    <w:p w14:paraId="3F3E1371" w14:textId="77777777" w:rsidR="00AC6DF8" w:rsidRDefault="00AC6DF8">
      <w:r>
        <w:t>• Thayer's Greek-English Lexicon of the New Testament</w:t>
      </w:r>
    </w:p>
    <w:p w14:paraId="4B7CA6D3" w14:textId="77777777" w:rsidR="004C5552" w:rsidRDefault="00AC6DF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6DF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93B6B"/>
  <w15:chartTrackingRefBased/>
  <w15:docId w15:val="{A02C4FA9-45D5-4A70-8BD7-38DD5708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6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6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DF8"/>
    <w:rPr>
      <w:rFonts w:eastAsiaTheme="majorEastAsia" w:cstheme="majorBidi"/>
      <w:color w:val="272727" w:themeColor="text1" w:themeTint="D8"/>
    </w:rPr>
  </w:style>
  <w:style w:type="paragraph" w:styleId="Title">
    <w:name w:val="Title"/>
    <w:basedOn w:val="Normal"/>
    <w:next w:val="Normal"/>
    <w:link w:val="TitleChar"/>
    <w:uiPriority w:val="10"/>
    <w:qFormat/>
    <w:rsid w:val="00AC6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DF8"/>
    <w:pPr>
      <w:spacing w:before="160"/>
      <w:jc w:val="center"/>
    </w:pPr>
    <w:rPr>
      <w:i/>
      <w:iCs/>
      <w:color w:val="404040" w:themeColor="text1" w:themeTint="BF"/>
    </w:rPr>
  </w:style>
  <w:style w:type="character" w:customStyle="1" w:styleId="QuoteChar">
    <w:name w:val="Quote Char"/>
    <w:basedOn w:val="DefaultParagraphFont"/>
    <w:link w:val="Quote"/>
    <w:uiPriority w:val="29"/>
    <w:rsid w:val="00AC6DF8"/>
    <w:rPr>
      <w:i/>
      <w:iCs/>
      <w:color w:val="404040" w:themeColor="text1" w:themeTint="BF"/>
    </w:rPr>
  </w:style>
  <w:style w:type="paragraph" w:styleId="ListParagraph">
    <w:name w:val="List Paragraph"/>
    <w:basedOn w:val="Normal"/>
    <w:uiPriority w:val="34"/>
    <w:qFormat/>
    <w:rsid w:val="00AC6DF8"/>
    <w:pPr>
      <w:ind w:left="720"/>
      <w:contextualSpacing/>
    </w:pPr>
  </w:style>
  <w:style w:type="character" w:styleId="IntenseEmphasis">
    <w:name w:val="Intense Emphasis"/>
    <w:basedOn w:val="DefaultParagraphFont"/>
    <w:uiPriority w:val="21"/>
    <w:qFormat/>
    <w:rsid w:val="00AC6DF8"/>
    <w:rPr>
      <w:i/>
      <w:iCs/>
      <w:color w:val="2E74B5" w:themeColor="accent1" w:themeShade="BF"/>
    </w:rPr>
  </w:style>
  <w:style w:type="paragraph" w:styleId="IntenseQuote">
    <w:name w:val="Intense Quote"/>
    <w:basedOn w:val="Normal"/>
    <w:next w:val="Normal"/>
    <w:link w:val="IntenseQuoteChar"/>
    <w:uiPriority w:val="30"/>
    <w:qFormat/>
    <w:rsid w:val="00AC6D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6DF8"/>
    <w:rPr>
      <w:i/>
      <w:iCs/>
      <w:color w:val="2E74B5" w:themeColor="accent1" w:themeShade="BF"/>
    </w:rPr>
  </w:style>
  <w:style w:type="character" w:styleId="IntenseReference">
    <w:name w:val="Intense Reference"/>
    <w:basedOn w:val="DefaultParagraphFont"/>
    <w:uiPriority w:val="32"/>
    <w:qFormat/>
    <w:rsid w:val="00AC6D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5200</Characters>
  <Application>Microsoft Office Word</Application>
  <DocSecurity>0</DocSecurity>
  <Lines>100</Lines>
  <Paragraphs>54</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